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0CB78F" w14:textId="0F0E5CDC" w:rsidR="009C2395" w:rsidRDefault="00962505">
      <w:pPr>
        <w:spacing w:before="60" w:after="60"/>
        <w:jc w:val="both"/>
        <w:rPr>
          <w:b/>
          <w:sz w:val="22"/>
          <w:szCs w:val="22"/>
        </w:rPr>
      </w:pPr>
      <w:r>
        <w:rPr>
          <w:b/>
          <w:sz w:val="22"/>
          <w:szCs w:val="22"/>
        </w:rPr>
        <w:t>Szpital Miejski Specjalistyczny</w:t>
      </w:r>
    </w:p>
    <w:p w14:paraId="13EAAF76" w14:textId="77777777" w:rsidR="009C2395" w:rsidRDefault="00962505">
      <w:pPr>
        <w:spacing w:before="60" w:after="60"/>
        <w:jc w:val="both"/>
        <w:rPr>
          <w:b/>
          <w:sz w:val="22"/>
          <w:szCs w:val="22"/>
        </w:rPr>
      </w:pPr>
      <w:r>
        <w:rPr>
          <w:b/>
          <w:sz w:val="22"/>
          <w:szCs w:val="22"/>
        </w:rPr>
        <w:t>im. Gabriela Narutowicza w Krakowie</w:t>
      </w:r>
    </w:p>
    <w:p w14:paraId="2D59F26C" w14:textId="77777777" w:rsidR="009C2395" w:rsidRDefault="00962505">
      <w:pPr>
        <w:spacing w:before="60" w:after="60"/>
        <w:jc w:val="both"/>
        <w:rPr>
          <w:b/>
          <w:sz w:val="22"/>
          <w:szCs w:val="22"/>
        </w:rPr>
      </w:pPr>
      <w:r>
        <w:rPr>
          <w:b/>
          <w:sz w:val="22"/>
          <w:szCs w:val="22"/>
        </w:rPr>
        <w:t xml:space="preserve">ul. Prądnicka 35-37 </w:t>
      </w:r>
    </w:p>
    <w:p w14:paraId="6EB5E7AF" w14:textId="77777777" w:rsidR="009C2395" w:rsidRDefault="00962505">
      <w:pPr>
        <w:spacing w:before="60" w:after="60"/>
        <w:jc w:val="both"/>
        <w:rPr>
          <w:b/>
          <w:sz w:val="22"/>
          <w:szCs w:val="22"/>
        </w:rPr>
      </w:pPr>
      <w:r>
        <w:rPr>
          <w:b/>
          <w:sz w:val="22"/>
          <w:szCs w:val="22"/>
        </w:rPr>
        <w:t>31-202 Kraków</w:t>
      </w:r>
    </w:p>
    <w:p w14:paraId="5386053B" w14:textId="77777777" w:rsidR="009C2395" w:rsidRDefault="009C2395">
      <w:pPr>
        <w:spacing w:before="60" w:after="60"/>
        <w:ind w:left="851" w:hanging="295"/>
        <w:jc w:val="both"/>
        <w:rPr>
          <w:b/>
          <w:sz w:val="22"/>
          <w:szCs w:val="22"/>
        </w:rPr>
      </w:pPr>
    </w:p>
    <w:p w14:paraId="57838E8F" w14:textId="77777777" w:rsidR="009C2395" w:rsidRDefault="009C2395">
      <w:pPr>
        <w:spacing w:before="60" w:after="60"/>
        <w:ind w:left="851" w:hanging="295"/>
        <w:jc w:val="both"/>
        <w:rPr>
          <w:sz w:val="22"/>
          <w:szCs w:val="22"/>
        </w:rPr>
      </w:pPr>
    </w:p>
    <w:p w14:paraId="6D00F3E4" w14:textId="77777777" w:rsidR="009C2395" w:rsidRDefault="009C2395">
      <w:pPr>
        <w:spacing w:before="60" w:after="60"/>
        <w:ind w:left="851" w:hanging="295"/>
        <w:jc w:val="both"/>
        <w:rPr>
          <w:sz w:val="22"/>
          <w:szCs w:val="22"/>
        </w:rPr>
      </w:pPr>
    </w:p>
    <w:p w14:paraId="589959E7" w14:textId="1367640E" w:rsidR="009C2395" w:rsidRDefault="00962505">
      <w:pPr>
        <w:tabs>
          <w:tab w:val="right" w:pos="9000"/>
        </w:tabs>
        <w:spacing w:before="60" w:after="60"/>
        <w:jc w:val="both"/>
      </w:pPr>
      <w:r>
        <w:rPr>
          <w:b/>
          <w:sz w:val="22"/>
          <w:szCs w:val="22"/>
        </w:rPr>
        <w:t xml:space="preserve">Nr sprawy: </w:t>
      </w:r>
      <w:bookmarkStart w:id="0" w:name="_Hlk176434692"/>
      <w:r>
        <w:rPr>
          <w:b/>
          <w:sz w:val="22"/>
          <w:szCs w:val="22"/>
        </w:rPr>
        <w:t>ZP/24/202</w:t>
      </w:r>
      <w:bookmarkEnd w:id="0"/>
      <w:r>
        <w:rPr>
          <w:b/>
          <w:sz w:val="22"/>
          <w:szCs w:val="22"/>
        </w:rPr>
        <w:t>6</w:t>
      </w:r>
      <w:r>
        <w:rPr>
          <w:sz w:val="22"/>
          <w:szCs w:val="22"/>
        </w:rPr>
        <w:tab/>
      </w:r>
    </w:p>
    <w:p w14:paraId="0E1AD84D" w14:textId="77777777" w:rsidR="009C2395" w:rsidRDefault="009C2395">
      <w:pPr>
        <w:rPr>
          <w:sz w:val="22"/>
          <w:szCs w:val="22"/>
        </w:rPr>
      </w:pPr>
    </w:p>
    <w:p w14:paraId="36E8AC3C" w14:textId="77777777" w:rsidR="009C2395" w:rsidRDefault="009C2395">
      <w:pPr>
        <w:spacing w:before="240" w:after="60"/>
        <w:jc w:val="center"/>
        <w:outlineLvl w:val="0"/>
        <w:rPr>
          <w:b/>
          <w:bCs/>
          <w:kern w:val="2"/>
          <w:sz w:val="22"/>
          <w:szCs w:val="22"/>
        </w:rPr>
      </w:pPr>
    </w:p>
    <w:p w14:paraId="17243E5C" w14:textId="77777777" w:rsidR="009C2395" w:rsidRDefault="00962505">
      <w:pPr>
        <w:spacing w:before="240" w:after="60"/>
        <w:jc w:val="center"/>
        <w:outlineLvl w:val="0"/>
        <w:rPr>
          <w:b/>
          <w:bCs/>
          <w:kern w:val="2"/>
          <w:sz w:val="22"/>
          <w:szCs w:val="22"/>
        </w:rPr>
      </w:pPr>
      <w:r>
        <w:rPr>
          <w:b/>
          <w:bCs/>
          <w:kern w:val="2"/>
          <w:sz w:val="22"/>
          <w:szCs w:val="22"/>
        </w:rPr>
        <w:t>SPECYFIKACJA WARUNKÓW ZAMÓWIENIA</w:t>
      </w:r>
    </w:p>
    <w:p w14:paraId="64790A9D" w14:textId="77777777" w:rsidR="009C2395" w:rsidRDefault="00962505">
      <w:pPr>
        <w:keepNext/>
        <w:spacing w:after="120"/>
        <w:jc w:val="center"/>
        <w:outlineLvl w:val="1"/>
      </w:pPr>
      <w:r>
        <w:rPr>
          <w:sz w:val="22"/>
          <w:szCs w:val="22"/>
          <w:lang w:eastAsia="ar-SA"/>
        </w:rPr>
        <w:t>zwana dalej</w:t>
      </w:r>
      <w:r>
        <w:rPr>
          <w:b/>
          <w:sz w:val="22"/>
          <w:szCs w:val="22"/>
          <w:lang w:eastAsia="ar-SA"/>
        </w:rPr>
        <w:t xml:space="preserve"> (SWZ)</w:t>
      </w:r>
    </w:p>
    <w:p w14:paraId="129915E9" w14:textId="77777777" w:rsidR="009C2395" w:rsidRDefault="009C2395">
      <w:pPr>
        <w:jc w:val="center"/>
        <w:rPr>
          <w:b/>
          <w:sz w:val="22"/>
          <w:szCs w:val="22"/>
          <w:lang w:eastAsia="ar-SA"/>
        </w:rPr>
      </w:pPr>
    </w:p>
    <w:p w14:paraId="15EA3C33" w14:textId="77777777" w:rsidR="009C2395" w:rsidRDefault="00962505">
      <w:pPr>
        <w:jc w:val="center"/>
        <w:rPr>
          <w:b/>
          <w:sz w:val="22"/>
          <w:szCs w:val="22"/>
        </w:rPr>
      </w:pPr>
      <w:r>
        <w:rPr>
          <w:b/>
          <w:sz w:val="22"/>
          <w:szCs w:val="22"/>
        </w:rPr>
        <w:t>na</w:t>
      </w:r>
    </w:p>
    <w:p w14:paraId="56143EFA" w14:textId="77777777" w:rsidR="009C2395" w:rsidRDefault="009C2395">
      <w:pPr>
        <w:jc w:val="center"/>
        <w:rPr>
          <w:b/>
          <w:sz w:val="22"/>
          <w:szCs w:val="22"/>
        </w:rPr>
      </w:pPr>
    </w:p>
    <w:p w14:paraId="61C0DD7A" w14:textId="41EAA869" w:rsidR="009C2395" w:rsidRDefault="00962505">
      <w:pPr>
        <w:jc w:val="center"/>
        <w:rPr>
          <w:b/>
          <w:bCs/>
          <w:sz w:val="28"/>
          <w:szCs w:val="28"/>
        </w:rPr>
      </w:pPr>
      <w:r>
        <w:rPr>
          <w:b/>
          <w:bCs/>
          <w:sz w:val="28"/>
          <w:szCs w:val="28"/>
        </w:rPr>
        <w:t>Konserwacja i serwis urządzeń instalacji wentylacji i klimatyzacji w obiektach Szpitala II</w:t>
      </w:r>
    </w:p>
    <w:p w14:paraId="3EFD774C" w14:textId="77777777" w:rsidR="009C2395" w:rsidRDefault="009C2395">
      <w:pPr>
        <w:jc w:val="both"/>
        <w:rPr>
          <w:b/>
          <w:bCs/>
          <w:sz w:val="22"/>
          <w:szCs w:val="22"/>
        </w:rPr>
      </w:pPr>
    </w:p>
    <w:p w14:paraId="1CD6809E" w14:textId="1896B889" w:rsidR="009C2395" w:rsidRDefault="00962505">
      <w:pPr>
        <w:spacing w:line="276" w:lineRule="auto"/>
        <w:jc w:val="both"/>
      </w:pPr>
      <w:bookmarkStart w:id="1" w:name="_Hlk176437122"/>
      <w:bookmarkEnd w:id="1"/>
      <w:r>
        <w:rPr>
          <w:sz w:val="22"/>
          <w:szCs w:val="22"/>
        </w:rPr>
        <w:t xml:space="preserve">Postępowanie o udzielenie zamówienia prowadzone jest na podstawie ustawy z dnia 11 września </w:t>
      </w:r>
      <w:r>
        <w:rPr>
          <w:sz w:val="22"/>
          <w:szCs w:val="22"/>
        </w:rPr>
        <w:br/>
        <w:t>2019 r. Prawo zamówień publicznych zwanej dalej ”ustawą Pzp”. Wartość szacunkowa zamówienia jest niższa od progów unijnych określonych na podstawie art. 3 ustawy Pzp.</w:t>
      </w:r>
    </w:p>
    <w:p w14:paraId="61EE1C3F" w14:textId="77777777" w:rsidR="009C2395" w:rsidRDefault="009C2395">
      <w:pPr>
        <w:jc w:val="both"/>
        <w:rPr>
          <w:sz w:val="22"/>
          <w:szCs w:val="22"/>
        </w:rPr>
      </w:pPr>
    </w:p>
    <w:p w14:paraId="06BE941A" w14:textId="77777777" w:rsidR="009C2395" w:rsidRDefault="00962505">
      <w:pPr>
        <w:ind w:left="5940"/>
        <w:rPr>
          <w:sz w:val="22"/>
          <w:szCs w:val="22"/>
        </w:rPr>
      </w:pPr>
      <w:r>
        <w:br w:type="page"/>
      </w:r>
    </w:p>
    <w:p w14:paraId="58445C8C" w14:textId="77777777" w:rsidR="009C2395" w:rsidRDefault="00962505">
      <w:pPr>
        <w:spacing w:before="200" w:after="60"/>
        <w:ind w:left="360" w:hanging="360"/>
        <w:jc w:val="both"/>
        <w:outlineLvl w:val="0"/>
        <w:rPr>
          <w:b/>
          <w:bCs/>
          <w:caps/>
          <w:kern w:val="2"/>
          <w:sz w:val="22"/>
          <w:szCs w:val="22"/>
          <w:u w:val="single"/>
        </w:rPr>
      </w:pPr>
      <w:r>
        <w:rPr>
          <w:b/>
          <w:bCs/>
          <w:caps/>
          <w:kern w:val="2"/>
          <w:sz w:val="22"/>
          <w:szCs w:val="22"/>
          <w:u w:val="single"/>
        </w:rPr>
        <w:lastRenderedPageBreak/>
        <w:t>1.    ZamawiającY:</w:t>
      </w:r>
    </w:p>
    <w:p w14:paraId="64CFACB7" w14:textId="77777777" w:rsidR="009C2395" w:rsidRPr="00B442C8" w:rsidRDefault="00962505">
      <w:pPr>
        <w:spacing w:line="276" w:lineRule="auto"/>
        <w:rPr>
          <w:sz w:val="22"/>
          <w:szCs w:val="22"/>
        </w:rPr>
      </w:pPr>
      <w:r>
        <w:rPr>
          <w:sz w:val="22"/>
          <w:szCs w:val="22"/>
        </w:rPr>
        <w:t>Szpital Miejski Specjalistyczny im. Gabriela Narutowicza w Krakowie</w:t>
      </w:r>
    </w:p>
    <w:p w14:paraId="0E21DB33" w14:textId="77777777" w:rsidR="009C2395" w:rsidRPr="00B442C8" w:rsidRDefault="00962505">
      <w:pPr>
        <w:spacing w:line="276" w:lineRule="auto"/>
        <w:rPr>
          <w:sz w:val="22"/>
          <w:szCs w:val="22"/>
        </w:rPr>
      </w:pPr>
      <w:r>
        <w:rPr>
          <w:sz w:val="22"/>
          <w:szCs w:val="22"/>
        </w:rPr>
        <w:t>ul. Prądnicka 35 - 37  31-202 Kraków</w:t>
      </w:r>
    </w:p>
    <w:p w14:paraId="43E2EA86" w14:textId="77777777" w:rsidR="009C2395" w:rsidRPr="00B442C8" w:rsidRDefault="00962505">
      <w:pPr>
        <w:spacing w:line="276" w:lineRule="auto"/>
        <w:rPr>
          <w:sz w:val="22"/>
          <w:szCs w:val="22"/>
        </w:rPr>
      </w:pPr>
      <w:r>
        <w:rPr>
          <w:sz w:val="22"/>
          <w:szCs w:val="22"/>
        </w:rPr>
        <w:t>Tel.:  12 25 78 291</w:t>
      </w:r>
    </w:p>
    <w:p w14:paraId="734BFCF4" w14:textId="77777777" w:rsidR="009C2395" w:rsidRDefault="00962505">
      <w:pPr>
        <w:spacing w:line="276" w:lineRule="auto"/>
        <w:rPr>
          <w:color w:val="0000FF"/>
          <w:sz w:val="22"/>
          <w:szCs w:val="22"/>
        </w:rPr>
      </w:pPr>
      <w:r>
        <w:rPr>
          <w:sz w:val="22"/>
          <w:szCs w:val="22"/>
        </w:rPr>
        <w:t xml:space="preserve">adres poczty elektronicznej: </w:t>
      </w:r>
      <w:hyperlink r:id="rId8">
        <w:r>
          <w:rPr>
            <w:rStyle w:val="Hipercze"/>
            <w:sz w:val="22"/>
            <w:szCs w:val="22"/>
          </w:rPr>
          <w:t>zamowienia@narutowicz.krakow.pl</w:t>
        </w:r>
      </w:hyperlink>
    </w:p>
    <w:p w14:paraId="45341A85" w14:textId="77777777" w:rsidR="009C2395" w:rsidRDefault="00962505">
      <w:pPr>
        <w:spacing w:line="276" w:lineRule="auto"/>
      </w:pPr>
      <w:r>
        <w:rPr>
          <w:sz w:val="22"/>
          <w:szCs w:val="22"/>
        </w:rPr>
        <w:t xml:space="preserve">adres strony internetowej: </w:t>
      </w:r>
      <w:hyperlink r:id="rId9">
        <w:r>
          <w:rPr>
            <w:rStyle w:val="Hipercze"/>
            <w:sz w:val="22"/>
            <w:szCs w:val="22"/>
          </w:rPr>
          <w:t>www.narutowicz.krakow.pl</w:t>
        </w:r>
      </w:hyperlink>
      <w:r>
        <w:rPr>
          <w:sz w:val="22"/>
          <w:szCs w:val="22"/>
        </w:rPr>
        <w:t xml:space="preserve"> </w:t>
      </w:r>
    </w:p>
    <w:p w14:paraId="7AEA4025" w14:textId="77777777" w:rsidR="009C2395" w:rsidRDefault="00962505">
      <w:pPr>
        <w:spacing w:line="276" w:lineRule="auto"/>
      </w:pPr>
      <w:r>
        <w:rPr>
          <w:sz w:val="22"/>
          <w:szCs w:val="22"/>
        </w:rPr>
        <w:t xml:space="preserve">adres strony internetowej prowadzonego postępowania: </w:t>
      </w:r>
      <w:hyperlink r:id="rId10">
        <w:r>
          <w:rPr>
            <w:rStyle w:val="Hipercze"/>
            <w:sz w:val="22"/>
            <w:szCs w:val="22"/>
          </w:rPr>
          <w:t>https://e-propublico.pl</w:t>
        </w:r>
      </w:hyperlink>
      <w:r>
        <w:rPr>
          <w:sz w:val="22"/>
          <w:szCs w:val="22"/>
        </w:rPr>
        <w:t xml:space="preserve"> </w:t>
      </w:r>
    </w:p>
    <w:p w14:paraId="07ABD7DC" w14:textId="77777777" w:rsidR="009C2395" w:rsidRDefault="00962505">
      <w:pPr>
        <w:spacing w:line="276" w:lineRule="auto"/>
      </w:pPr>
      <w:r>
        <w:rPr>
          <w:sz w:val="22"/>
          <w:szCs w:val="22"/>
        </w:rPr>
        <w:t xml:space="preserve">adres strony, na której udostępniane będą zmiany i wyjaśnienia treści SWZ oraz inne dokumenty zamówienia bezpośrednio związane z postępowaniem: </w:t>
      </w:r>
      <w:hyperlink r:id="rId11">
        <w:r>
          <w:rPr>
            <w:rStyle w:val="Hipercze"/>
            <w:sz w:val="22"/>
            <w:szCs w:val="22"/>
          </w:rPr>
          <w:t>https://e-propublico.pl</w:t>
        </w:r>
      </w:hyperlink>
      <w:r>
        <w:rPr>
          <w:sz w:val="22"/>
          <w:szCs w:val="22"/>
        </w:rPr>
        <w:t xml:space="preserve"> , </w:t>
      </w:r>
      <w:hyperlink r:id="rId12">
        <w:r>
          <w:rPr>
            <w:rStyle w:val="Hipercze"/>
            <w:sz w:val="22"/>
            <w:szCs w:val="22"/>
          </w:rPr>
          <w:t>www.narutowicz.krakow.pl</w:t>
        </w:r>
      </w:hyperlink>
      <w:r>
        <w:rPr>
          <w:sz w:val="22"/>
          <w:szCs w:val="22"/>
        </w:rPr>
        <w:t xml:space="preserve"> </w:t>
      </w:r>
    </w:p>
    <w:p w14:paraId="6684D5AE" w14:textId="77777777" w:rsidR="009C2395" w:rsidRDefault="00962505">
      <w:pPr>
        <w:spacing w:before="200" w:after="60"/>
        <w:ind w:left="360" w:hanging="360"/>
        <w:jc w:val="both"/>
        <w:outlineLvl w:val="0"/>
        <w:rPr>
          <w:b/>
          <w:bCs/>
          <w:caps/>
          <w:kern w:val="2"/>
          <w:sz w:val="22"/>
          <w:szCs w:val="22"/>
          <w:u w:val="single"/>
        </w:rPr>
      </w:pPr>
      <w:r>
        <w:rPr>
          <w:b/>
          <w:bCs/>
          <w:caps/>
          <w:kern w:val="2"/>
          <w:sz w:val="22"/>
          <w:szCs w:val="22"/>
          <w:u w:val="single"/>
        </w:rPr>
        <w:t>2.   Tryb udzielenia zamówienia</w:t>
      </w:r>
    </w:p>
    <w:p w14:paraId="11066E59" w14:textId="26604F55" w:rsidR="009C2395" w:rsidRDefault="00962505">
      <w:pPr>
        <w:spacing w:after="32"/>
        <w:ind w:right="131"/>
        <w:jc w:val="both"/>
      </w:pPr>
      <w:r>
        <w:rPr>
          <w:sz w:val="22"/>
          <w:szCs w:val="22"/>
        </w:rPr>
        <w:t xml:space="preserve">Postępowanie o udzielenie zamówienia prowadzone jest na podstawie art. 275 pkt 1 ustawy  </w:t>
      </w:r>
      <w:r>
        <w:rPr>
          <w:sz w:val="22"/>
          <w:szCs w:val="22"/>
        </w:rPr>
        <w:br/>
        <w:t xml:space="preserve">z dnia 11 września 2019 r. Prawo zamówień publicznych, zwanej dalej „ustawą Pzp”, oraz aktów wykonawczych do niej, o wartości zamówienia poniżej progu unijnego w trybie: </w:t>
      </w:r>
      <w:r>
        <w:rPr>
          <w:b/>
          <w:bCs/>
          <w:sz w:val="22"/>
          <w:szCs w:val="22"/>
        </w:rPr>
        <w:t>tryb podstawowy bez negocjacji</w:t>
      </w:r>
      <w:r>
        <w:rPr>
          <w:sz w:val="22"/>
          <w:szCs w:val="22"/>
        </w:rPr>
        <w:t xml:space="preserve">. </w:t>
      </w:r>
    </w:p>
    <w:p w14:paraId="3EC402A8" w14:textId="77777777" w:rsidR="009C2395" w:rsidRDefault="009C2395">
      <w:pPr>
        <w:spacing w:after="32"/>
        <w:ind w:right="131"/>
        <w:jc w:val="both"/>
        <w:rPr>
          <w:sz w:val="22"/>
          <w:szCs w:val="22"/>
        </w:rPr>
      </w:pPr>
    </w:p>
    <w:p w14:paraId="00A6B4F6" w14:textId="77777777" w:rsidR="009C2395" w:rsidRDefault="00962505">
      <w:pPr>
        <w:spacing w:before="200" w:after="60"/>
        <w:ind w:left="360" w:hanging="360"/>
        <w:jc w:val="both"/>
        <w:outlineLvl w:val="0"/>
        <w:rPr>
          <w:b/>
          <w:bCs/>
          <w:caps/>
          <w:kern w:val="2"/>
          <w:sz w:val="22"/>
          <w:szCs w:val="22"/>
          <w:u w:val="single"/>
        </w:rPr>
      </w:pPr>
      <w:r>
        <w:rPr>
          <w:b/>
          <w:bCs/>
          <w:caps/>
          <w:kern w:val="2"/>
          <w:sz w:val="22"/>
          <w:szCs w:val="22"/>
          <w:u w:val="single"/>
        </w:rPr>
        <w:t>3.   Opis przedmiotu zamówienia</w:t>
      </w:r>
    </w:p>
    <w:p w14:paraId="1678F140" w14:textId="77777777" w:rsidR="009C2395" w:rsidRDefault="00962505">
      <w:pPr>
        <w:numPr>
          <w:ilvl w:val="0"/>
          <w:numId w:val="30"/>
        </w:numPr>
        <w:spacing w:before="120" w:after="60"/>
        <w:ind w:left="567" w:hanging="567"/>
        <w:jc w:val="both"/>
        <w:outlineLvl w:val="1"/>
        <w:rPr>
          <w:iCs/>
          <w:sz w:val="22"/>
          <w:szCs w:val="22"/>
        </w:rPr>
      </w:pPr>
      <w:r>
        <w:rPr>
          <w:iCs/>
          <w:sz w:val="22"/>
          <w:szCs w:val="22"/>
        </w:rPr>
        <w:t>Przedmiotem zamówienia jest:</w:t>
      </w:r>
    </w:p>
    <w:tbl>
      <w:tblPr>
        <w:tblW w:w="9073" w:type="dxa"/>
        <w:tblInd w:w="250" w:type="dxa"/>
        <w:tblLayout w:type="fixed"/>
        <w:tblLook w:val="04A0" w:firstRow="1" w:lastRow="0" w:firstColumn="1" w:lastColumn="0" w:noHBand="0" w:noVBand="1"/>
      </w:tblPr>
      <w:tblGrid>
        <w:gridCol w:w="9073"/>
      </w:tblGrid>
      <w:tr w:rsidR="009C2395" w14:paraId="18F16863" w14:textId="77777777">
        <w:tc>
          <w:tcPr>
            <w:tcW w:w="9073" w:type="dxa"/>
            <w:tcBorders>
              <w:top w:val="single" w:sz="4" w:space="0" w:color="000000"/>
              <w:left w:val="single" w:sz="4" w:space="0" w:color="000000"/>
              <w:bottom w:val="single" w:sz="4" w:space="0" w:color="000000"/>
              <w:right w:val="single" w:sz="4" w:space="0" w:color="000000"/>
            </w:tcBorders>
          </w:tcPr>
          <w:p w14:paraId="38CBDA5A" w14:textId="77777777" w:rsidR="009C2395" w:rsidRDefault="00962505">
            <w:pPr>
              <w:spacing w:before="80" w:after="120"/>
              <w:rPr>
                <w:b/>
                <w:sz w:val="22"/>
                <w:szCs w:val="22"/>
              </w:rPr>
            </w:pPr>
            <w:r>
              <w:rPr>
                <w:b/>
                <w:sz w:val="22"/>
                <w:szCs w:val="22"/>
              </w:rPr>
              <w:t xml:space="preserve">Wspólny Słownik Zamówień: </w:t>
            </w:r>
          </w:p>
          <w:p w14:paraId="7F847337" w14:textId="77777777" w:rsidR="009C2395" w:rsidRDefault="00962505">
            <w:pPr>
              <w:jc w:val="both"/>
              <w:rPr>
                <w:sz w:val="22"/>
                <w:szCs w:val="22"/>
              </w:rPr>
            </w:pPr>
            <w:r>
              <w:rPr>
                <w:sz w:val="22"/>
                <w:szCs w:val="22"/>
              </w:rPr>
              <w:t>50700000-2 – Usługi w zakresie napraw i konserwacji instalacji budynkowych</w:t>
            </w:r>
          </w:p>
          <w:p w14:paraId="1744F646" w14:textId="77777777" w:rsidR="009C2395" w:rsidRDefault="00962505">
            <w:pPr>
              <w:jc w:val="both"/>
              <w:rPr>
                <w:sz w:val="22"/>
                <w:szCs w:val="22"/>
              </w:rPr>
            </w:pPr>
            <w:r>
              <w:rPr>
                <w:sz w:val="22"/>
                <w:szCs w:val="22"/>
              </w:rPr>
              <w:t>50730000-1 – Usługi w zakresie napraw i konserwacji układów chłodzących</w:t>
            </w:r>
          </w:p>
          <w:p w14:paraId="4BA8A77B" w14:textId="77777777" w:rsidR="009C2395" w:rsidRDefault="009C2395">
            <w:pPr>
              <w:jc w:val="both"/>
              <w:rPr>
                <w:color w:val="FF0000"/>
                <w:sz w:val="22"/>
                <w:szCs w:val="22"/>
              </w:rPr>
            </w:pPr>
          </w:p>
          <w:p w14:paraId="202E0189" w14:textId="77777777" w:rsidR="009C2395" w:rsidRDefault="00962505">
            <w:pPr>
              <w:jc w:val="both"/>
              <w:rPr>
                <w:sz w:val="22"/>
                <w:szCs w:val="22"/>
              </w:rPr>
            </w:pPr>
            <w:r>
              <w:rPr>
                <w:b/>
                <w:bCs/>
                <w:sz w:val="22"/>
                <w:szCs w:val="22"/>
              </w:rPr>
              <w:t>Pakiet 1</w:t>
            </w:r>
            <w:r>
              <w:rPr>
                <w:sz w:val="22"/>
                <w:szCs w:val="22"/>
              </w:rPr>
              <w:t xml:space="preserve">- Konserwacja i eksploatacja urządzeń wentylacji i klimatyzacji w Szpitalu </w:t>
            </w:r>
          </w:p>
          <w:p w14:paraId="1FFDB52B" w14:textId="77777777" w:rsidR="009C2395" w:rsidRDefault="00962505">
            <w:pPr>
              <w:jc w:val="both"/>
            </w:pPr>
            <w:r>
              <w:rPr>
                <w:sz w:val="22"/>
                <w:szCs w:val="22"/>
              </w:rPr>
              <w:t>Zakres prac objętych przedmiotowym zamówieniem dokładnie określa załącznik nr 1 oraz 1a:</w:t>
            </w:r>
          </w:p>
          <w:p w14:paraId="631C08A3" w14:textId="77777777" w:rsidR="009C2395" w:rsidRDefault="00962505">
            <w:pPr>
              <w:jc w:val="both"/>
              <w:rPr>
                <w:sz w:val="22"/>
                <w:szCs w:val="22"/>
              </w:rPr>
            </w:pPr>
            <w:r>
              <w:rPr>
                <w:b/>
                <w:bCs/>
                <w:sz w:val="22"/>
                <w:szCs w:val="22"/>
              </w:rPr>
              <w:t>Pakiet 2</w:t>
            </w:r>
            <w:r>
              <w:rPr>
                <w:sz w:val="22"/>
                <w:szCs w:val="22"/>
              </w:rPr>
              <w:t>- Konserwacja i eksploatacja urządzeń wentylacji i klimatyzacji w Szpitalu - Zespół Bloków Operacyjnych</w:t>
            </w:r>
          </w:p>
          <w:p w14:paraId="45844322" w14:textId="77777777" w:rsidR="009C2395" w:rsidRDefault="00962505">
            <w:pPr>
              <w:jc w:val="both"/>
            </w:pPr>
            <w:r>
              <w:rPr>
                <w:sz w:val="22"/>
                <w:szCs w:val="22"/>
              </w:rPr>
              <w:t>Zakres prac objętych przedmiotowym zamówieniem dokładnie określa załącznik nr 1 oraz 1a:</w:t>
            </w:r>
          </w:p>
          <w:p w14:paraId="7E105B18" w14:textId="77777777" w:rsidR="009C2395" w:rsidRDefault="009C2395">
            <w:pPr>
              <w:jc w:val="both"/>
              <w:rPr>
                <w:color w:val="FF0000"/>
                <w:sz w:val="22"/>
                <w:szCs w:val="22"/>
              </w:rPr>
            </w:pPr>
          </w:p>
          <w:p w14:paraId="5483AF90" w14:textId="77777777" w:rsidR="009C2395" w:rsidRDefault="00962505">
            <w:pPr>
              <w:tabs>
                <w:tab w:val="left" w:pos="480"/>
              </w:tabs>
              <w:jc w:val="both"/>
            </w:pPr>
            <w:r>
              <w:rPr>
                <w:bCs/>
                <w:sz w:val="22"/>
                <w:szCs w:val="22"/>
              </w:rPr>
              <w:t>Opis przedmiotu zamówienia (wraz z załącznikami i projektem umowy) należy odczytywać wraz z ewentualnymi zmianami treści specyfikacji wnoszonymi przez Zamawiającego w trakcie trwania postępowania (będącymi np. wynikiem udzielonych odpowiedzi na zapytania wykonawców).</w:t>
            </w:r>
          </w:p>
          <w:p w14:paraId="5AF30D4A" w14:textId="77777777" w:rsidR="009C2395" w:rsidRDefault="009C2395">
            <w:pPr>
              <w:spacing w:after="120"/>
              <w:jc w:val="both"/>
              <w:rPr>
                <w:bCs/>
                <w:iCs/>
                <w:sz w:val="22"/>
                <w:szCs w:val="22"/>
              </w:rPr>
            </w:pPr>
          </w:p>
          <w:p w14:paraId="3951B1E4" w14:textId="77777777" w:rsidR="009C2395" w:rsidRDefault="00962505">
            <w:pPr>
              <w:spacing w:after="120"/>
              <w:jc w:val="both"/>
              <w:rPr>
                <w:bCs/>
                <w:iCs/>
                <w:sz w:val="22"/>
                <w:szCs w:val="22"/>
              </w:rPr>
            </w:pPr>
            <w:r>
              <w:rPr>
                <w:bCs/>
                <w:iCs/>
                <w:sz w:val="22"/>
                <w:szCs w:val="22"/>
              </w:rPr>
              <w:t>Gdziekolwiek w Specyfikacji Warunków Zamówienia przywołane są normy, lub nazwy własne lub znaki towarowe lub patenty lub pochodzenie, źródło lub szczególny proces, który charakteryzuje produkty dostarczane przez konkretnego wykonawcę Zamawiający dopuszcza rozwiązania równoważne.</w:t>
            </w:r>
          </w:p>
          <w:p w14:paraId="0E2241C9" w14:textId="5F1DE2C2" w:rsidR="009C2395" w:rsidRPr="000D1A39" w:rsidRDefault="00962505">
            <w:pPr>
              <w:spacing w:after="120"/>
              <w:jc w:val="both"/>
              <w:rPr>
                <w:sz w:val="22"/>
                <w:szCs w:val="22"/>
              </w:rPr>
            </w:pPr>
            <w:r w:rsidRPr="000D1A39">
              <w:rPr>
                <w:bCs/>
                <w:iCs/>
                <w:sz w:val="22"/>
                <w:szCs w:val="22"/>
              </w:rPr>
              <w:t xml:space="preserve">Zamawiający, przed złożeniem oferty, </w:t>
            </w:r>
            <w:r w:rsidRPr="000D1A39">
              <w:rPr>
                <w:bCs/>
                <w:iCs/>
                <w:sz w:val="22"/>
                <w:szCs w:val="22"/>
                <w:u w:val="single"/>
              </w:rPr>
              <w:t xml:space="preserve">wymaga odbycia przez Wykonawcę </w:t>
            </w:r>
            <w:r w:rsidRPr="000D1A39">
              <w:rPr>
                <w:b/>
                <w:bCs/>
                <w:sz w:val="22"/>
                <w:szCs w:val="22"/>
              </w:rPr>
              <w:t xml:space="preserve">wizji lokalnej </w:t>
            </w:r>
            <w:r w:rsidRPr="000D1A39">
              <w:rPr>
                <w:sz w:val="22"/>
                <w:szCs w:val="22"/>
                <w:u w:val="single"/>
              </w:rPr>
              <w:t xml:space="preserve">miejsca użytkowania przedmiotu umowy </w:t>
            </w:r>
            <w:r w:rsidRPr="000D1A39">
              <w:rPr>
                <w:sz w:val="22"/>
                <w:szCs w:val="22"/>
              </w:rPr>
              <w:t>w celu zdobycia wszelkich informacji, które są konieczne do przygotowania oferty.</w:t>
            </w:r>
            <w:r w:rsidR="00291691" w:rsidRPr="000D1A39">
              <w:rPr>
                <w:sz w:val="22"/>
                <w:szCs w:val="22"/>
              </w:rPr>
              <w:t xml:space="preserve"> Br</w:t>
            </w:r>
            <w:r w:rsidR="000D1A39">
              <w:rPr>
                <w:sz w:val="22"/>
                <w:szCs w:val="22"/>
              </w:rPr>
              <w:t>a</w:t>
            </w:r>
            <w:r w:rsidR="00291691" w:rsidRPr="000D1A39">
              <w:rPr>
                <w:sz w:val="22"/>
                <w:szCs w:val="22"/>
              </w:rPr>
              <w:t xml:space="preserve">k odbycia wizji skutkuje odrzuceniem oferty na podstawie art. 226 ust. 1 pkt 18 </w:t>
            </w:r>
            <w:r w:rsidR="000D1A39">
              <w:rPr>
                <w:sz w:val="22"/>
                <w:szCs w:val="22"/>
              </w:rPr>
              <w:t>P</w:t>
            </w:r>
            <w:r w:rsidR="00291691" w:rsidRPr="000D1A39">
              <w:rPr>
                <w:sz w:val="22"/>
                <w:szCs w:val="22"/>
              </w:rPr>
              <w:t>zp.</w:t>
            </w:r>
          </w:p>
          <w:p w14:paraId="6E5FD438" w14:textId="7D4C57E2" w:rsidR="00B27E62" w:rsidRPr="00291691" w:rsidRDefault="00962505" w:rsidP="00B27E62">
            <w:pPr>
              <w:tabs>
                <w:tab w:val="left" w:pos="993"/>
              </w:tabs>
              <w:jc w:val="both"/>
              <w:rPr>
                <w:color w:val="000000" w:themeColor="text1"/>
                <w:sz w:val="22"/>
                <w:szCs w:val="22"/>
              </w:rPr>
            </w:pPr>
            <w:r w:rsidRPr="00291691">
              <w:rPr>
                <w:color w:val="000000" w:themeColor="text1"/>
                <w:sz w:val="22"/>
                <w:szCs w:val="22"/>
              </w:rPr>
              <w:t xml:space="preserve">Wizja lokalna odbędzie się w dniu: </w:t>
            </w:r>
            <w:r w:rsidRPr="00291691">
              <w:rPr>
                <w:color w:val="000000" w:themeColor="text1"/>
                <w:sz w:val="22"/>
                <w:szCs w:val="22"/>
                <w:u w:val="single"/>
              </w:rPr>
              <w:t>17.04.2026 r</w:t>
            </w:r>
            <w:r w:rsidRPr="00291691">
              <w:rPr>
                <w:color w:val="000000" w:themeColor="text1"/>
                <w:sz w:val="22"/>
                <w:szCs w:val="22"/>
              </w:rPr>
              <w:t xml:space="preserve"> .Spotkanie Wykonawców w holu budynku głównego Szpitala o godz. 11:00. Podczas wizji lokalnej nie będą udzielane odpowiedzi na pytania. Pytania należy przesłać po zakończeniu wizji, zgodnie zapisami SWZ. Koszty związane z powyższym ponosi Wykonawca.</w:t>
            </w:r>
          </w:p>
          <w:p w14:paraId="53427A36" w14:textId="74D474BB" w:rsidR="009C2395" w:rsidRPr="00291691" w:rsidRDefault="00B27E62" w:rsidP="00B27E62">
            <w:pPr>
              <w:tabs>
                <w:tab w:val="left" w:pos="993"/>
              </w:tabs>
              <w:jc w:val="both"/>
              <w:rPr>
                <w:color w:val="000000" w:themeColor="text1"/>
                <w:sz w:val="22"/>
                <w:szCs w:val="22"/>
              </w:rPr>
            </w:pPr>
            <w:r w:rsidRPr="00291691">
              <w:rPr>
                <w:color w:val="000000" w:themeColor="text1"/>
                <w:sz w:val="22"/>
                <w:szCs w:val="22"/>
              </w:rPr>
              <w:t xml:space="preserve">Jednocześnie Zamawiający informuje, iż powyższy  termin wizji lokalnej przeznaczony jest wyłącznie dla Wykonawców, którzy nie brali udziału w wizji lokalnej przeprowadzonej do postępowania ZP/14/2026. Wykonawcy, którzy odbyli wizję lokalną do postępowania ZP/14/2026, </w:t>
            </w:r>
            <w:r w:rsidRPr="00291691">
              <w:rPr>
                <w:color w:val="000000" w:themeColor="text1"/>
                <w:sz w:val="22"/>
                <w:szCs w:val="22"/>
              </w:rPr>
              <w:lastRenderedPageBreak/>
              <w:t>spełnili już wymogi wynikające z art. 131 ust. 1 ustawy z dnia 11 września 2019 r. - Prawo zamówień publicznych i nie są zobowiązani do ponownego udziału w wizji lokalnej.</w:t>
            </w:r>
          </w:p>
          <w:p w14:paraId="1FA5BC26" w14:textId="77777777" w:rsidR="009C2395" w:rsidRDefault="009C2395">
            <w:pPr>
              <w:tabs>
                <w:tab w:val="left" w:pos="993"/>
              </w:tabs>
              <w:jc w:val="both"/>
              <w:rPr>
                <w:bCs/>
                <w:sz w:val="22"/>
                <w:szCs w:val="22"/>
              </w:rPr>
            </w:pPr>
          </w:p>
          <w:p w14:paraId="342FD133" w14:textId="77777777" w:rsidR="009C2395" w:rsidRDefault="00962505">
            <w:pPr>
              <w:spacing w:after="5"/>
              <w:ind w:left="55" w:right="130"/>
              <w:jc w:val="both"/>
            </w:pPr>
            <w:r>
              <w:rPr>
                <w:sz w:val="22"/>
              </w:rPr>
              <w:t xml:space="preserve">Usługi muszą być wykonane zgodnie z obowiązującymi przepisami jak również zgodnie </w:t>
            </w:r>
            <w:r>
              <w:rPr>
                <w:sz w:val="22"/>
              </w:rPr>
              <w:br/>
              <w:t xml:space="preserve">z zasadami wiedzy technicznej, a także z należytą starannością, zachowaniem właściwej organizacji pracy i zapewnieniem dobrej jakości.  </w:t>
            </w:r>
          </w:p>
          <w:p w14:paraId="297971BD" w14:textId="77777777" w:rsidR="009C2395" w:rsidRDefault="00962505">
            <w:pPr>
              <w:spacing w:after="5"/>
              <w:ind w:left="55" w:right="130"/>
              <w:jc w:val="both"/>
            </w:pPr>
            <w:r>
              <w:rPr>
                <w:sz w:val="22"/>
              </w:rPr>
              <w:t>Zamawiający informuje, że zadanie będzie odbywać się na czynnym szpitalu. Prace mają być prowadzone w taki sposób, aby nie zakłócać pracy szpitala.</w:t>
            </w:r>
          </w:p>
          <w:p w14:paraId="330D1BD4" w14:textId="77777777" w:rsidR="009C2395" w:rsidRDefault="009C2395">
            <w:pPr>
              <w:spacing w:after="5"/>
              <w:ind w:right="130"/>
              <w:jc w:val="both"/>
              <w:rPr>
                <w:sz w:val="22"/>
              </w:rPr>
            </w:pPr>
          </w:p>
        </w:tc>
      </w:tr>
    </w:tbl>
    <w:p w14:paraId="003E65AD" w14:textId="77777777" w:rsidR="009C2395" w:rsidRDefault="009C2395">
      <w:pPr>
        <w:pStyle w:val="Akapitzlist"/>
        <w:numPr>
          <w:ilvl w:val="0"/>
          <w:numId w:val="25"/>
        </w:numPr>
        <w:spacing w:before="120" w:after="60" w:line="240" w:lineRule="auto"/>
        <w:contextualSpacing w:val="0"/>
        <w:jc w:val="both"/>
        <w:outlineLvl w:val="1"/>
        <w:rPr>
          <w:rFonts w:ascii="Times New Roman" w:eastAsia="Times New Roman" w:hAnsi="Times New Roman" w:cs="Times New Roman"/>
          <w:iCs/>
          <w:vanish/>
          <w:lang w:val="pl-PL"/>
        </w:rPr>
      </w:pPr>
    </w:p>
    <w:p w14:paraId="74CF4ACD" w14:textId="77777777" w:rsidR="009C2395" w:rsidRDefault="00962505">
      <w:pPr>
        <w:numPr>
          <w:ilvl w:val="0"/>
          <w:numId w:val="25"/>
        </w:numPr>
        <w:spacing w:before="120" w:after="60"/>
        <w:ind w:left="426" w:hanging="426"/>
        <w:jc w:val="both"/>
        <w:outlineLvl w:val="1"/>
        <w:rPr>
          <w:iCs/>
          <w:sz w:val="22"/>
          <w:szCs w:val="22"/>
        </w:rPr>
      </w:pPr>
      <w:r>
        <w:rPr>
          <w:iCs/>
          <w:sz w:val="22"/>
          <w:szCs w:val="22"/>
        </w:rPr>
        <w:t>Zgodnie z art. 95 ustawy Pzp Zamawiający wymaga zatrudnienia przez Wykonawcę lub Podwykonawcę na podstawie umowy o pracę osób, które będą brały bezpośrednio czynny udział w wykonaniu przedmiotu zamówienia, jeśli wykonanie to polega na wykonaniu pracy w sposób określony w art. 22 § 1 ustawy z dnia 26 czerwca 1974 r. Kodeks pracy.</w:t>
      </w:r>
    </w:p>
    <w:p w14:paraId="4F759A14" w14:textId="77777777" w:rsidR="009C2395" w:rsidRDefault="00962505">
      <w:pPr>
        <w:spacing w:before="120" w:after="60"/>
        <w:ind w:left="426" w:hanging="426"/>
        <w:jc w:val="both"/>
        <w:outlineLvl w:val="1"/>
        <w:rPr>
          <w:iCs/>
          <w:sz w:val="22"/>
          <w:szCs w:val="22"/>
        </w:rPr>
      </w:pPr>
      <w:r>
        <w:rPr>
          <w:iCs/>
          <w:sz w:val="22"/>
          <w:szCs w:val="22"/>
        </w:rPr>
        <w:t xml:space="preserve">        </w:t>
      </w:r>
    </w:p>
    <w:p w14:paraId="6DA4C003" w14:textId="77777777" w:rsidR="009C2395" w:rsidRDefault="00962505">
      <w:pPr>
        <w:numPr>
          <w:ilvl w:val="0"/>
          <w:numId w:val="25"/>
        </w:numPr>
        <w:spacing w:before="120" w:after="60"/>
        <w:ind w:left="426" w:hanging="426"/>
        <w:jc w:val="both"/>
        <w:outlineLvl w:val="1"/>
        <w:rPr>
          <w:iCs/>
          <w:sz w:val="22"/>
          <w:szCs w:val="22"/>
        </w:rPr>
      </w:pPr>
      <w:r>
        <w:rPr>
          <w:iCs/>
          <w:sz w:val="22"/>
          <w:szCs w:val="22"/>
        </w:rPr>
        <w:t xml:space="preserve">Obowiązek ten dotyczy także podwykonawców – Wykonawca zobowiązany jest zawrzeć </w:t>
      </w:r>
      <w:r>
        <w:rPr>
          <w:iCs/>
          <w:sz w:val="22"/>
          <w:szCs w:val="22"/>
        </w:rPr>
        <w:br/>
        <w:t xml:space="preserve">w każdej umowie o podwykonawstwo odpowiednie zapisy zobowiązujące podwykonawców do zatrudnienia na umowę o pracę osób wykonujących wskazane w ofercie czynności. </w:t>
      </w:r>
    </w:p>
    <w:p w14:paraId="64672F9E" w14:textId="77777777" w:rsidR="009C2395" w:rsidRDefault="00962505">
      <w:pPr>
        <w:numPr>
          <w:ilvl w:val="0"/>
          <w:numId w:val="25"/>
        </w:numPr>
        <w:spacing w:before="120" w:after="60"/>
        <w:ind w:left="426" w:hanging="426"/>
        <w:jc w:val="both"/>
        <w:outlineLvl w:val="1"/>
        <w:rPr>
          <w:iCs/>
          <w:sz w:val="22"/>
          <w:szCs w:val="22"/>
        </w:rPr>
      </w:pPr>
      <w:r>
        <w:rPr>
          <w:iCs/>
          <w:sz w:val="22"/>
          <w:szCs w:val="22"/>
        </w:rPr>
        <w:t xml:space="preserve"> W trakcie realizacji zamówienia Zamawiający uprawniony jest do wykonywania czynności kontrolnych wobec Wykonawcy odnośnie spełniania przez Wykonawcę lub Podwykonawcę wymogu zatrudnienia na podstawie umowy o pracę osób wykonujących wskazane w punkcie 3.3 SWZ czynności. Szczegółowe informacje dotyczące kontroli oraz sankcje z tytułu nie spełnienia wymagań określono w projekcie umowy stanowiącym załącznik nr 4 do SWZ.</w:t>
      </w:r>
    </w:p>
    <w:p w14:paraId="659ABC67" w14:textId="77777777" w:rsidR="009C2395" w:rsidRDefault="00962505">
      <w:pPr>
        <w:numPr>
          <w:ilvl w:val="0"/>
          <w:numId w:val="25"/>
        </w:numPr>
        <w:spacing w:before="120" w:after="60"/>
        <w:ind w:left="426" w:hanging="426"/>
        <w:jc w:val="both"/>
        <w:outlineLvl w:val="1"/>
        <w:rPr>
          <w:sz w:val="22"/>
          <w:szCs w:val="22"/>
        </w:rPr>
      </w:pPr>
      <w:r>
        <w:rPr>
          <w:iCs/>
          <w:sz w:val="22"/>
          <w:szCs w:val="22"/>
        </w:rPr>
        <w:t>Zamawiający dopuszcza składanie ofert częściowych</w:t>
      </w:r>
      <w:bookmarkStart w:id="2" w:name="_Hlk108611532"/>
    </w:p>
    <w:p w14:paraId="7C3AACDB" w14:textId="77777777" w:rsidR="009C2395" w:rsidRDefault="00962505">
      <w:pPr>
        <w:numPr>
          <w:ilvl w:val="0"/>
          <w:numId w:val="25"/>
        </w:numPr>
        <w:spacing w:before="120" w:after="60"/>
        <w:ind w:left="426" w:hanging="426"/>
        <w:jc w:val="both"/>
        <w:outlineLvl w:val="1"/>
        <w:rPr>
          <w:iCs/>
          <w:sz w:val="22"/>
          <w:szCs w:val="22"/>
        </w:rPr>
      </w:pPr>
      <w:bookmarkStart w:id="3" w:name="_Hlk62552140"/>
      <w:bookmarkEnd w:id="2"/>
      <w:r>
        <w:rPr>
          <w:iCs/>
          <w:sz w:val="22"/>
          <w:szCs w:val="22"/>
        </w:rPr>
        <w:t>Zamawiający nie przewiduje zawarcia umowy ramowej.</w:t>
      </w:r>
      <w:bookmarkEnd w:id="3"/>
    </w:p>
    <w:p w14:paraId="72064DE8" w14:textId="77777777" w:rsidR="009C2395" w:rsidRDefault="00962505">
      <w:pPr>
        <w:numPr>
          <w:ilvl w:val="0"/>
          <w:numId w:val="25"/>
        </w:numPr>
        <w:spacing w:before="120" w:after="60"/>
        <w:ind w:left="426" w:hanging="426"/>
        <w:jc w:val="both"/>
        <w:outlineLvl w:val="1"/>
        <w:rPr>
          <w:iCs/>
          <w:sz w:val="22"/>
          <w:szCs w:val="22"/>
        </w:rPr>
      </w:pPr>
      <w:r>
        <w:rPr>
          <w:iCs/>
          <w:sz w:val="22"/>
          <w:szCs w:val="22"/>
        </w:rPr>
        <w:t>Zamawiający będzie rozliczał się z Wykonawcą wyłącznie z uwzględnieniem waluty polskiej.</w:t>
      </w:r>
    </w:p>
    <w:p w14:paraId="76E7C353" w14:textId="77777777" w:rsidR="009C2395" w:rsidRDefault="00962505">
      <w:pPr>
        <w:numPr>
          <w:ilvl w:val="0"/>
          <w:numId w:val="25"/>
        </w:numPr>
        <w:spacing w:before="120" w:after="60"/>
        <w:ind w:left="426" w:hanging="426"/>
        <w:jc w:val="both"/>
        <w:outlineLvl w:val="1"/>
        <w:rPr>
          <w:iCs/>
          <w:sz w:val="22"/>
          <w:szCs w:val="22"/>
        </w:rPr>
      </w:pPr>
      <w:r>
        <w:rPr>
          <w:iCs/>
          <w:sz w:val="22"/>
          <w:szCs w:val="22"/>
        </w:rPr>
        <w:t>Zamawiający nie dopuszcza składania ofert wariantowych.</w:t>
      </w:r>
    </w:p>
    <w:p w14:paraId="343D45B5" w14:textId="77777777" w:rsidR="009C2395" w:rsidRDefault="00962505">
      <w:pPr>
        <w:spacing w:before="200" w:after="60"/>
        <w:jc w:val="both"/>
        <w:outlineLvl w:val="0"/>
        <w:rPr>
          <w:b/>
          <w:bCs/>
          <w:caps/>
          <w:kern w:val="2"/>
          <w:sz w:val="22"/>
          <w:szCs w:val="22"/>
          <w:u w:val="single"/>
        </w:rPr>
      </w:pPr>
      <w:r>
        <w:rPr>
          <w:b/>
          <w:bCs/>
          <w:caps/>
          <w:kern w:val="2"/>
          <w:sz w:val="22"/>
          <w:szCs w:val="22"/>
          <w:u w:val="single"/>
        </w:rPr>
        <w:t>4.    Informacja o przewidywanych zamówieniach, o których mowa w art. 214 ust. 1 pkt 7 i 8  USTAWY PZP</w:t>
      </w:r>
    </w:p>
    <w:p w14:paraId="217A889A" w14:textId="77777777" w:rsidR="009C2395" w:rsidRDefault="009C2395">
      <w:pPr>
        <w:numPr>
          <w:ilvl w:val="0"/>
          <w:numId w:val="18"/>
        </w:numPr>
        <w:spacing w:before="120" w:after="60"/>
        <w:jc w:val="both"/>
        <w:outlineLvl w:val="1"/>
        <w:rPr>
          <w:iCs/>
          <w:vanish/>
          <w:sz w:val="22"/>
          <w:szCs w:val="22"/>
        </w:rPr>
      </w:pPr>
    </w:p>
    <w:p w14:paraId="74D73DCE" w14:textId="77777777" w:rsidR="009C2395" w:rsidRDefault="009C2395">
      <w:pPr>
        <w:numPr>
          <w:ilvl w:val="0"/>
          <w:numId w:val="18"/>
        </w:numPr>
        <w:spacing w:before="120" w:after="60"/>
        <w:jc w:val="both"/>
        <w:outlineLvl w:val="1"/>
        <w:rPr>
          <w:iCs/>
          <w:vanish/>
          <w:sz w:val="22"/>
          <w:szCs w:val="22"/>
        </w:rPr>
      </w:pPr>
    </w:p>
    <w:p w14:paraId="006AFB14" w14:textId="77777777" w:rsidR="009C2395" w:rsidRDefault="009C2395">
      <w:pPr>
        <w:numPr>
          <w:ilvl w:val="0"/>
          <w:numId w:val="18"/>
        </w:numPr>
        <w:spacing w:before="120" w:after="60"/>
        <w:jc w:val="both"/>
        <w:outlineLvl w:val="1"/>
        <w:rPr>
          <w:iCs/>
          <w:vanish/>
          <w:sz w:val="22"/>
          <w:szCs w:val="22"/>
        </w:rPr>
      </w:pPr>
    </w:p>
    <w:p w14:paraId="232EEFD4" w14:textId="77777777" w:rsidR="009C2395" w:rsidRDefault="00962505">
      <w:pPr>
        <w:spacing w:before="120" w:after="60"/>
        <w:ind w:left="284"/>
        <w:jc w:val="both"/>
        <w:outlineLvl w:val="1"/>
      </w:pPr>
      <w:r>
        <w:rPr>
          <w:iCs/>
          <w:sz w:val="22"/>
          <w:szCs w:val="22"/>
        </w:rPr>
        <w:t>Zamawiający nie przewiduje udzielenia zamówień, o których mowa w art. 214 ust. 1 pkt. 7 i 8 ustawy Pzp.</w:t>
      </w:r>
    </w:p>
    <w:p w14:paraId="5AB36F62" w14:textId="77777777" w:rsidR="009C2395" w:rsidRDefault="00962505">
      <w:pPr>
        <w:spacing w:before="200" w:after="60"/>
        <w:jc w:val="both"/>
        <w:outlineLvl w:val="0"/>
        <w:rPr>
          <w:b/>
          <w:bCs/>
          <w:caps/>
          <w:kern w:val="2"/>
          <w:sz w:val="22"/>
          <w:szCs w:val="22"/>
          <w:u w:val="single"/>
        </w:rPr>
      </w:pPr>
      <w:r>
        <w:rPr>
          <w:b/>
          <w:bCs/>
          <w:caps/>
          <w:kern w:val="2"/>
          <w:sz w:val="22"/>
          <w:szCs w:val="22"/>
          <w:u w:val="single"/>
        </w:rPr>
        <w:t>5.     Termin wykonania zamówienia</w:t>
      </w:r>
    </w:p>
    <w:p w14:paraId="30C4E000" w14:textId="77777777" w:rsidR="009C2395" w:rsidRDefault="00962505">
      <w:pPr>
        <w:numPr>
          <w:ilvl w:val="0"/>
          <w:numId w:val="33"/>
        </w:numPr>
        <w:tabs>
          <w:tab w:val="left" w:pos="284"/>
        </w:tabs>
        <w:spacing w:before="200" w:after="60"/>
        <w:ind w:left="284" w:hanging="284"/>
        <w:jc w:val="both"/>
        <w:outlineLvl w:val="0"/>
        <w:rPr>
          <w:b/>
          <w:bCs/>
          <w:caps/>
          <w:kern w:val="2"/>
          <w:sz w:val="22"/>
          <w:szCs w:val="22"/>
          <w:u w:val="single"/>
        </w:rPr>
      </w:pPr>
      <w:r>
        <w:rPr>
          <w:iCs/>
          <w:sz w:val="22"/>
          <w:szCs w:val="22"/>
        </w:rPr>
        <w:t xml:space="preserve">  Zamówienie musi zostać zrealizowane w terminie: </w:t>
      </w:r>
      <w:r>
        <w:rPr>
          <w:b/>
          <w:iCs/>
          <w:sz w:val="22"/>
          <w:szCs w:val="22"/>
        </w:rPr>
        <w:t xml:space="preserve">12 m-cy, od dnia podpisania umowy. </w:t>
      </w:r>
    </w:p>
    <w:p w14:paraId="0BD2369F" w14:textId="77777777" w:rsidR="009C2395" w:rsidRDefault="00962505">
      <w:pPr>
        <w:numPr>
          <w:ilvl w:val="0"/>
          <w:numId w:val="33"/>
        </w:numPr>
        <w:tabs>
          <w:tab w:val="left" w:pos="426"/>
        </w:tabs>
        <w:spacing w:before="200" w:after="60"/>
        <w:ind w:left="0" w:firstLine="0"/>
        <w:jc w:val="both"/>
        <w:outlineLvl w:val="0"/>
        <w:rPr>
          <w:b/>
          <w:bCs/>
          <w:caps/>
          <w:kern w:val="2"/>
          <w:sz w:val="22"/>
          <w:szCs w:val="22"/>
          <w:u w:val="single"/>
        </w:rPr>
      </w:pPr>
      <w:r>
        <w:rPr>
          <w:iCs/>
          <w:sz w:val="22"/>
          <w:szCs w:val="22"/>
        </w:rPr>
        <w:t xml:space="preserve">Miejsce realizacji: Siedziba Zamawiającego </w:t>
      </w:r>
    </w:p>
    <w:p w14:paraId="1A862457" w14:textId="77777777" w:rsidR="009C2395" w:rsidRDefault="00962505">
      <w:pPr>
        <w:spacing w:before="200" w:after="60"/>
        <w:jc w:val="both"/>
        <w:outlineLvl w:val="0"/>
      </w:pPr>
      <w:r>
        <w:rPr>
          <w:b/>
          <w:bCs/>
          <w:caps/>
          <w:kern w:val="2"/>
          <w:sz w:val="22"/>
          <w:szCs w:val="22"/>
          <w:u w:val="single"/>
        </w:rPr>
        <w:t>6.    Informacja o Warunkach udziału w postępowaniu o udzielenie zamówienia</w:t>
      </w:r>
    </w:p>
    <w:p w14:paraId="272CE863" w14:textId="77777777" w:rsidR="009C2395" w:rsidRDefault="00962505">
      <w:pPr>
        <w:spacing w:before="120" w:after="60"/>
        <w:ind w:left="426"/>
        <w:jc w:val="both"/>
        <w:outlineLvl w:val="1"/>
      </w:pPr>
      <w:r>
        <w:t>Zamawiający ustala następujące  warunki udziału w postępowaniu:</w:t>
      </w:r>
    </w:p>
    <w:tbl>
      <w:tblPr>
        <w:tblW w:w="8789" w:type="dxa"/>
        <w:tblInd w:w="108" w:type="dxa"/>
        <w:tblLayout w:type="fixed"/>
        <w:tblLook w:val="04A0" w:firstRow="1" w:lastRow="0" w:firstColumn="1" w:lastColumn="0" w:noHBand="0" w:noVBand="1"/>
      </w:tblPr>
      <w:tblGrid>
        <w:gridCol w:w="873"/>
        <w:gridCol w:w="7916"/>
      </w:tblGrid>
      <w:tr w:rsidR="009C2395" w14:paraId="6F6A2812" w14:textId="77777777">
        <w:trPr>
          <w:trHeight w:val="579"/>
        </w:trPr>
        <w:tc>
          <w:tcPr>
            <w:tcW w:w="873" w:type="dxa"/>
            <w:tcBorders>
              <w:top w:val="single" w:sz="4" w:space="0" w:color="000000"/>
              <w:left w:val="single" w:sz="4" w:space="0" w:color="000000"/>
              <w:bottom w:val="single" w:sz="4" w:space="0" w:color="000000"/>
              <w:right w:val="single" w:sz="4" w:space="0" w:color="000000"/>
            </w:tcBorders>
            <w:vAlign w:val="center"/>
          </w:tcPr>
          <w:p w14:paraId="00DBDC16" w14:textId="77777777" w:rsidR="009C2395" w:rsidRDefault="00962505">
            <w:pPr>
              <w:spacing w:before="60" w:after="120"/>
              <w:jc w:val="center"/>
              <w:rPr>
                <w:b/>
                <w:sz w:val="22"/>
                <w:szCs w:val="22"/>
              </w:rPr>
            </w:pPr>
            <w:r>
              <w:rPr>
                <w:b/>
                <w:sz w:val="22"/>
                <w:szCs w:val="22"/>
              </w:rPr>
              <w:t>Lp.</w:t>
            </w:r>
          </w:p>
        </w:tc>
        <w:tc>
          <w:tcPr>
            <w:tcW w:w="7916" w:type="dxa"/>
            <w:tcBorders>
              <w:top w:val="single" w:sz="4" w:space="0" w:color="000000"/>
              <w:left w:val="single" w:sz="4" w:space="0" w:color="000000"/>
              <w:bottom w:val="single" w:sz="4" w:space="0" w:color="000000"/>
              <w:right w:val="single" w:sz="4" w:space="0" w:color="000000"/>
            </w:tcBorders>
            <w:vAlign w:val="center"/>
          </w:tcPr>
          <w:p w14:paraId="0D96DB5D" w14:textId="77777777" w:rsidR="009C2395" w:rsidRDefault="00962505">
            <w:pPr>
              <w:spacing w:before="60" w:after="120"/>
              <w:rPr>
                <w:b/>
                <w:sz w:val="22"/>
                <w:szCs w:val="22"/>
              </w:rPr>
            </w:pPr>
            <w:r>
              <w:rPr>
                <w:b/>
                <w:sz w:val="22"/>
                <w:szCs w:val="22"/>
              </w:rPr>
              <w:t>Warunki udziału w postępowaniu</w:t>
            </w:r>
          </w:p>
        </w:tc>
      </w:tr>
      <w:tr w:rsidR="009C2395" w14:paraId="6E132E48" w14:textId="77777777">
        <w:tc>
          <w:tcPr>
            <w:tcW w:w="873" w:type="dxa"/>
            <w:tcBorders>
              <w:top w:val="single" w:sz="4" w:space="0" w:color="000000"/>
              <w:left w:val="single" w:sz="4" w:space="0" w:color="000000"/>
              <w:bottom w:val="single" w:sz="4" w:space="0" w:color="000000"/>
              <w:right w:val="single" w:sz="4" w:space="0" w:color="000000"/>
            </w:tcBorders>
          </w:tcPr>
          <w:p w14:paraId="5690231A" w14:textId="77777777" w:rsidR="009C2395" w:rsidRDefault="00962505">
            <w:pPr>
              <w:spacing w:before="60" w:after="120"/>
              <w:jc w:val="both"/>
              <w:rPr>
                <w:sz w:val="22"/>
                <w:szCs w:val="22"/>
              </w:rPr>
            </w:pPr>
            <w:r>
              <w:rPr>
                <w:sz w:val="22"/>
                <w:szCs w:val="22"/>
              </w:rPr>
              <w:t>1</w:t>
            </w:r>
          </w:p>
        </w:tc>
        <w:tc>
          <w:tcPr>
            <w:tcW w:w="7916" w:type="dxa"/>
            <w:tcBorders>
              <w:top w:val="single" w:sz="4" w:space="0" w:color="000000"/>
              <w:left w:val="single" w:sz="4" w:space="0" w:color="000000"/>
              <w:bottom w:val="single" w:sz="4" w:space="0" w:color="000000"/>
              <w:right w:val="single" w:sz="4" w:space="0" w:color="000000"/>
            </w:tcBorders>
          </w:tcPr>
          <w:p w14:paraId="729F7588" w14:textId="77777777" w:rsidR="009C2395" w:rsidRDefault="00962505">
            <w:pPr>
              <w:spacing w:before="60" w:after="120"/>
              <w:jc w:val="both"/>
              <w:rPr>
                <w:b/>
                <w:bCs/>
                <w:sz w:val="22"/>
                <w:szCs w:val="22"/>
              </w:rPr>
            </w:pPr>
            <w:r>
              <w:rPr>
                <w:b/>
                <w:bCs/>
                <w:sz w:val="22"/>
                <w:szCs w:val="22"/>
              </w:rPr>
              <w:t>Zdolność do występowania w obrocie gospodarczym</w:t>
            </w:r>
          </w:p>
          <w:p w14:paraId="6A6CE17B" w14:textId="77777777" w:rsidR="009C2395" w:rsidRDefault="00962505">
            <w:pPr>
              <w:spacing w:before="60" w:after="120"/>
              <w:jc w:val="both"/>
              <w:rPr>
                <w:i/>
                <w:sz w:val="22"/>
                <w:szCs w:val="22"/>
              </w:rPr>
            </w:pPr>
            <w:r>
              <w:rPr>
                <w:i/>
                <w:sz w:val="22"/>
                <w:szCs w:val="22"/>
              </w:rPr>
              <w:t>Zamawiający nie stawia w tym zakresie żadnych wymagań.</w:t>
            </w:r>
          </w:p>
        </w:tc>
      </w:tr>
      <w:tr w:rsidR="009C2395" w14:paraId="1B2E177C" w14:textId="77777777">
        <w:tc>
          <w:tcPr>
            <w:tcW w:w="873" w:type="dxa"/>
            <w:tcBorders>
              <w:top w:val="single" w:sz="4" w:space="0" w:color="000000"/>
              <w:left w:val="single" w:sz="4" w:space="0" w:color="000000"/>
              <w:bottom w:val="single" w:sz="4" w:space="0" w:color="000000"/>
              <w:right w:val="single" w:sz="4" w:space="0" w:color="000000"/>
            </w:tcBorders>
          </w:tcPr>
          <w:p w14:paraId="70E370FF" w14:textId="77777777" w:rsidR="009C2395" w:rsidRDefault="00962505">
            <w:pPr>
              <w:spacing w:before="60" w:after="120"/>
              <w:jc w:val="both"/>
              <w:rPr>
                <w:sz w:val="22"/>
                <w:szCs w:val="22"/>
              </w:rPr>
            </w:pPr>
            <w:r>
              <w:rPr>
                <w:sz w:val="22"/>
                <w:szCs w:val="22"/>
              </w:rPr>
              <w:t>2</w:t>
            </w:r>
          </w:p>
        </w:tc>
        <w:tc>
          <w:tcPr>
            <w:tcW w:w="7916" w:type="dxa"/>
            <w:tcBorders>
              <w:top w:val="single" w:sz="4" w:space="0" w:color="000000"/>
              <w:left w:val="single" w:sz="4" w:space="0" w:color="000000"/>
              <w:bottom w:val="single" w:sz="4" w:space="0" w:color="000000"/>
              <w:right w:val="single" w:sz="4" w:space="0" w:color="000000"/>
            </w:tcBorders>
          </w:tcPr>
          <w:p w14:paraId="6072D5C1" w14:textId="77777777" w:rsidR="009C2395" w:rsidRDefault="00962505">
            <w:pPr>
              <w:spacing w:before="60" w:after="120"/>
              <w:jc w:val="both"/>
            </w:pPr>
            <w:r>
              <w:rPr>
                <w:b/>
                <w:bCs/>
                <w:sz w:val="22"/>
                <w:szCs w:val="22"/>
              </w:rPr>
              <w:t>Uprawnienia do wykonywania określonej działalności gospodarczej lub zawodowej, o ile wynika to z odrębnych przepisów</w:t>
            </w:r>
          </w:p>
          <w:p w14:paraId="307F3557" w14:textId="77777777" w:rsidR="009C2395" w:rsidRDefault="00962505">
            <w:pPr>
              <w:spacing w:before="60" w:after="120"/>
              <w:jc w:val="both"/>
              <w:rPr>
                <w:bCs/>
                <w:sz w:val="22"/>
                <w:szCs w:val="22"/>
              </w:rPr>
            </w:pPr>
            <w:r>
              <w:rPr>
                <w:i/>
                <w:sz w:val="22"/>
                <w:szCs w:val="22"/>
              </w:rPr>
              <w:lastRenderedPageBreak/>
              <w:t>Zamawiający nie stawia w tym zakresie żadnych wymagań.</w:t>
            </w:r>
          </w:p>
        </w:tc>
      </w:tr>
      <w:tr w:rsidR="009C2395" w14:paraId="5E3862EE" w14:textId="77777777">
        <w:tc>
          <w:tcPr>
            <w:tcW w:w="873" w:type="dxa"/>
            <w:tcBorders>
              <w:top w:val="single" w:sz="4" w:space="0" w:color="000000"/>
              <w:left w:val="single" w:sz="4" w:space="0" w:color="000000"/>
              <w:bottom w:val="single" w:sz="4" w:space="0" w:color="000000"/>
              <w:right w:val="single" w:sz="4" w:space="0" w:color="000000"/>
            </w:tcBorders>
          </w:tcPr>
          <w:p w14:paraId="5247B175" w14:textId="77777777" w:rsidR="009C2395" w:rsidRDefault="00962505">
            <w:pPr>
              <w:spacing w:before="60" w:after="120"/>
              <w:jc w:val="both"/>
              <w:rPr>
                <w:sz w:val="22"/>
                <w:szCs w:val="22"/>
              </w:rPr>
            </w:pPr>
            <w:r>
              <w:rPr>
                <w:sz w:val="22"/>
                <w:szCs w:val="22"/>
              </w:rPr>
              <w:lastRenderedPageBreak/>
              <w:t>3</w:t>
            </w:r>
          </w:p>
        </w:tc>
        <w:tc>
          <w:tcPr>
            <w:tcW w:w="7916" w:type="dxa"/>
            <w:tcBorders>
              <w:top w:val="single" w:sz="4" w:space="0" w:color="000000"/>
              <w:left w:val="single" w:sz="4" w:space="0" w:color="000000"/>
              <w:bottom w:val="single" w:sz="4" w:space="0" w:color="000000"/>
              <w:right w:val="single" w:sz="4" w:space="0" w:color="000000"/>
            </w:tcBorders>
          </w:tcPr>
          <w:p w14:paraId="236FC54D" w14:textId="77777777" w:rsidR="009C2395" w:rsidRDefault="00962505">
            <w:pPr>
              <w:spacing w:before="60" w:after="120"/>
              <w:jc w:val="both"/>
              <w:rPr>
                <w:b/>
                <w:sz w:val="22"/>
                <w:szCs w:val="22"/>
              </w:rPr>
            </w:pPr>
            <w:r>
              <w:rPr>
                <w:b/>
                <w:sz w:val="22"/>
                <w:szCs w:val="22"/>
              </w:rPr>
              <w:t xml:space="preserve">Sytuacja ekonomiczna lub finansowa </w:t>
            </w:r>
          </w:p>
          <w:p w14:paraId="11F0CEC0" w14:textId="77777777" w:rsidR="009C2395" w:rsidRDefault="00962505">
            <w:pPr>
              <w:spacing w:before="60" w:after="120"/>
              <w:jc w:val="both"/>
              <w:rPr>
                <w:b/>
                <w:bCs/>
                <w:sz w:val="22"/>
                <w:szCs w:val="22"/>
              </w:rPr>
            </w:pPr>
            <w:r>
              <w:rPr>
                <w:i/>
                <w:sz w:val="22"/>
                <w:szCs w:val="22"/>
              </w:rPr>
              <w:t>Zamawiający nie stawia w tym zakresie żadnych wymagań.</w:t>
            </w:r>
          </w:p>
        </w:tc>
      </w:tr>
      <w:tr w:rsidR="009C2395" w14:paraId="085ADA59" w14:textId="77777777">
        <w:tc>
          <w:tcPr>
            <w:tcW w:w="873" w:type="dxa"/>
            <w:tcBorders>
              <w:top w:val="single" w:sz="4" w:space="0" w:color="000000"/>
              <w:left w:val="single" w:sz="4" w:space="0" w:color="000000"/>
              <w:bottom w:val="single" w:sz="4" w:space="0" w:color="000000"/>
              <w:right w:val="single" w:sz="4" w:space="0" w:color="000000"/>
            </w:tcBorders>
          </w:tcPr>
          <w:p w14:paraId="343833BB" w14:textId="77777777" w:rsidR="009C2395" w:rsidRDefault="00962505">
            <w:pPr>
              <w:spacing w:before="60" w:after="120"/>
              <w:jc w:val="both"/>
              <w:rPr>
                <w:sz w:val="22"/>
                <w:szCs w:val="22"/>
              </w:rPr>
            </w:pPr>
            <w:r>
              <w:rPr>
                <w:sz w:val="22"/>
                <w:szCs w:val="22"/>
              </w:rPr>
              <w:t>4</w:t>
            </w:r>
          </w:p>
        </w:tc>
        <w:tc>
          <w:tcPr>
            <w:tcW w:w="7916" w:type="dxa"/>
            <w:tcBorders>
              <w:top w:val="single" w:sz="4" w:space="0" w:color="000000"/>
              <w:left w:val="single" w:sz="4" w:space="0" w:color="000000"/>
              <w:bottom w:val="single" w:sz="4" w:space="0" w:color="000000"/>
              <w:right w:val="single" w:sz="4" w:space="0" w:color="000000"/>
            </w:tcBorders>
          </w:tcPr>
          <w:p w14:paraId="6B255CA8" w14:textId="77777777" w:rsidR="009C2395" w:rsidRDefault="00962505">
            <w:r>
              <w:rPr>
                <w:b/>
                <w:bCs/>
                <w:color w:val="000000"/>
                <w:sz w:val="22"/>
                <w:szCs w:val="22"/>
              </w:rPr>
              <w:t xml:space="preserve">1. Zdolność techniczna </w:t>
            </w:r>
          </w:p>
          <w:p w14:paraId="13607D10" w14:textId="41327FC3" w:rsidR="009C2395" w:rsidRDefault="00962505">
            <w:pPr>
              <w:rPr>
                <w:color w:val="000000"/>
                <w:sz w:val="22"/>
                <w:szCs w:val="22"/>
              </w:rPr>
            </w:pPr>
            <w:r>
              <w:rPr>
                <w:color w:val="000000"/>
                <w:sz w:val="22"/>
                <w:szCs w:val="22"/>
              </w:rPr>
              <w:t xml:space="preserve">Wykonawca musi wykazać, iż (dotyczy każdego pakietu osobno) :  </w:t>
            </w:r>
          </w:p>
          <w:p w14:paraId="77AA952B" w14:textId="77777777" w:rsidR="009C2395" w:rsidRDefault="00962505">
            <w:pPr>
              <w:rPr>
                <w:color w:val="000000"/>
                <w:sz w:val="22"/>
                <w:szCs w:val="22"/>
              </w:rPr>
            </w:pPr>
            <w:r>
              <w:rPr>
                <w:color w:val="000000"/>
                <w:sz w:val="22"/>
                <w:szCs w:val="22"/>
              </w:rPr>
              <w:t>A.           należycie wykonał, a w przypadku świadczeń powtarzających się lub ciągłych także należycie wykonuje, w okresie ostatnich 3 lat przed upływem terminu składania ofert, a jeśli okres prowadzenia działalności jest krótszy – w tym okresie:</w:t>
            </w:r>
          </w:p>
          <w:p w14:paraId="662981F6" w14:textId="0FD3F4E0" w:rsidR="009C2395" w:rsidRDefault="00962505">
            <w:r>
              <w:rPr>
                <w:color w:val="000000"/>
                <w:sz w:val="22"/>
                <w:szCs w:val="22"/>
              </w:rPr>
              <w:t>a)            2  usługi  w zakresie usługi w zakresie konserwacji i/lub serwisu instalacji wentylacji i klimatyzacji o wartości zamówień nie mniej niż 150 000,00 złotych brutto każda (wartość jednego zamówienia to wartość jednej umowy),wykonane w podmiotach leczniczych</w:t>
            </w:r>
          </w:p>
          <w:p w14:paraId="7C6E49E1" w14:textId="364D8849" w:rsidR="009C2395" w:rsidRDefault="00962505">
            <w:r>
              <w:rPr>
                <w:color w:val="000000"/>
                <w:sz w:val="22"/>
                <w:szCs w:val="22"/>
              </w:rPr>
              <w:t xml:space="preserve">b)           Jeżeli umowa obejmuje oprócz elementów opisanych w ww. lit.A także inne czynności Wykonawca dla wykazania warunków zobowiązany jest do podania wartości kosztorysowej zadań wymienionych w lit.A.  </w:t>
            </w:r>
          </w:p>
          <w:p w14:paraId="2E1547E2" w14:textId="77777777" w:rsidR="009C2395" w:rsidRDefault="00962505">
            <w:r>
              <w:rPr>
                <w:color w:val="000000"/>
                <w:sz w:val="22"/>
                <w:szCs w:val="22"/>
              </w:rPr>
              <w:t>B.            Najpóźniej w chwili rozpoczęcia realizacji zamówienia będzie dysponował następującymi skierowanymi do realizacji zamówienia osobami:</w:t>
            </w:r>
          </w:p>
          <w:p w14:paraId="0173686C" w14:textId="77777777" w:rsidR="009C2395" w:rsidRDefault="00962505">
            <w:pPr>
              <w:numPr>
                <w:ilvl w:val="0"/>
                <w:numId w:val="41"/>
              </w:numPr>
              <w:rPr>
                <w:color w:val="000000"/>
                <w:sz w:val="22"/>
                <w:szCs w:val="22"/>
              </w:rPr>
            </w:pPr>
            <w:r>
              <w:rPr>
                <w:i/>
                <w:iCs/>
                <w:color w:val="000000"/>
                <w:sz w:val="22"/>
                <w:szCs w:val="22"/>
              </w:rPr>
              <w:t>Koordynato</w:t>
            </w:r>
            <w:r>
              <w:rPr>
                <w:color w:val="000000"/>
                <w:sz w:val="22"/>
                <w:szCs w:val="22"/>
              </w:rPr>
              <w:t xml:space="preserve">r (odpowiedzialny za stworzenie harmonogramu prac i przestrzeganie przez pracowników terminów jego realizacji, ustalanie terminów czyszczenia z personelem medycznym i administracyjnym, prowadzenia dokumentacji wg załączników do niniejszego opisu, o stanie technicznym urządzeń) posiadający uprawnienia elektroenergetyczne – grupa I eksploatacja i dozór oraz grupa II eksploatacja; </w:t>
            </w:r>
          </w:p>
          <w:p w14:paraId="2AA2DBCE" w14:textId="77777777" w:rsidR="009C2395" w:rsidRDefault="00962505">
            <w:pPr>
              <w:numPr>
                <w:ilvl w:val="0"/>
                <w:numId w:val="12"/>
              </w:numPr>
              <w:rPr>
                <w:color w:val="000000"/>
                <w:sz w:val="22"/>
                <w:szCs w:val="22"/>
              </w:rPr>
            </w:pPr>
            <w:r>
              <w:rPr>
                <w:i/>
                <w:iCs/>
                <w:color w:val="000000"/>
                <w:sz w:val="22"/>
                <w:szCs w:val="22"/>
              </w:rPr>
              <w:t>dwie osoby</w:t>
            </w:r>
            <w:r>
              <w:rPr>
                <w:color w:val="000000"/>
                <w:sz w:val="22"/>
                <w:szCs w:val="22"/>
              </w:rPr>
              <w:t>, posiadające świadectwo kwalifikacji uprawniające do zajmowania się eksploatacją i dozorem urządzeń wentylacji, klimatyzacji i chłodniczych na stanowisku dozoru (D) wydany na podstawie Rozporządzenie Ministra Klimatu i Środowiska z dnia 1 lipca 2022 r. w sprawie szczegółowych zasad stwierdzania posiadania kwalifikacji przez osoby zajmujące się dozorem urządzeń, instalacji i sieci (Dz.U. 2022 poz. 1392)  - GRUPA 1 lub inne równoważne świadectwa kwalifikacyjne/uprawnienia, wydane na podstawie wcześniej obowiązujących przepisów lub na terenie innego kraju, jeżeli zgodnie z prawem polskim uprawniają one do zajmowania się eksploatacją urządzeń, instalacji i sieci wentylacji, klimatyzacji i chłodniczych na stanowisku dozoru, w zakresie objętym zamówieniem</w:t>
            </w:r>
          </w:p>
          <w:p w14:paraId="44D735FE" w14:textId="77777777" w:rsidR="009C2395" w:rsidRDefault="00962505" w:rsidP="000B24D9">
            <w:pPr>
              <w:numPr>
                <w:ilvl w:val="0"/>
                <w:numId w:val="12"/>
              </w:numPr>
              <w:jc w:val="both"/>
              <w:rPr>
                <w:color w:val="000000"/>
                <w:sz w:val="22"/>
                <w:szCs w:val="22"/>
              </w:rPr>
            </w:pPr>
            <w:r>
              <w:rPr>
                <w:color w:val="000000"/>
                <w:sz w:val="22"/>
                <w:szCs w:val="22"/>
              </w:rPr>
              <w:t>dwie osoby, posiadającą świadectwo kwalifikacji uprawniające do zajmowania się eksploatacją urządzeń wentylacji, klimatyzacji i chłodniczych na stanowisku eksploatacji (E) wydany na podstawie Rozporządzenie Ministra Klimatu i Środowiska z dnia 1 lipca 2022 r. w sprawie szczegółowych zasad stwierdzania posiadania kwalifikacji przez osoby zajmujące się eksploatacją urządzeń, instalacji i sieci .(Dz.U. 2022 poz. 1392) - GRUPA 1 i GRUPA 2 lub inne równoważne świadectwa kwalifikacyjne/uprawnienia, wydane na podstawie wcześniej obowiązujących przepisów lub na terenie innego kraju, jeżeli zgodnie z prawem polskim uprawniają one do zajmowania się eksploatacją urządzeń, instalacji i sieci wentylacji, klimatyzacji i chłodniczych na stanowisku eksploatacji, w zakresie objętym zamówieniem</w:t>
            </w:r>
          </w:p>
          <w:p w14:paraId="039DDA21" w14:textId="77777777" w:rsidR="009C2395" w:rsidRDefault="009C2395" w:rsidP="000B24D9">
            <w:pPr>
              <w:jc w:val="both"/>
              <w:rPr>
                <w:color w:val="000000"/>
                <w:sz w:val="22"/>
                <w:szCs w:val="22"/>
              </w:rPr>
            </w:pPr>
          </w:p>
          <w:p w14:paraId="59C5E2DA" w14:textId="77777777" w:rsidR="009C2395" w:rsidRDefault="00962505" w:rsidP="000B24D9">
            <w:pPr>
              <w:jc w:val="both"/>
              <w:rPr>
                <w:color w:val="000000"/>
                <w:sz w:val="22"/>
                <w:szCs w:val="22"/>
              </w:rPr>
            </w:pPr>
            <w:bookmarkStart w:id="4" w:name="_Hlk190771437"/>
            <w:r>
              <w:rPr>
                <w:color w:val="000000"/>
                <w:sz w:val="22"/>
                <w:szCs w:val="22"/>
              </w:rPr>
              <w:t>Zamawiający dopuszcza łączenie kilku funkcji przez jedną lub więcej osób w przypadku posiadania przez nią/nie kilku rodzajów wymaganych uprawnień/świadectw kwalifikacyjnych podanych w punktach b-c</w:t>
            </w:r>
            <w:bookmarkEnd w:id="4"/>
          </w:p>
          <w:p w14:paraId="179CAE3F" w14:textId="77777777" w:rsidR="009C2395" w:rsidRDefault="009C2395" w:rsidP="000B24D9">
            <w:pPr>
              <w:jc w:val="both"/>
              <w:rPr>
                <w:color w:val="000000"/>
                <w:sz w:val="22"/>
                <w:szCs w:val="22"/>
              </w:rPr>
            </w:pPr>
          </w:p>
          <w:p w14:paraId="70D573B0" w14:textId="77777777" w:rsidR="009C2395" w:rsidRDefault="00962505">
            <w:pPr>
              <w:rPr>
                <w:b/>
                <w:bCs/>
                <w:color w:val="000000"/>
                <w:sz w:val="22"/>
                <w:szCs w:val="22"/>
              </w:rPr>
            </w:pPr>
            <w:r>
              <w:rPr>
                <w:b/>
                <w:bCs/>
                <w:color w:val="000000"/>
                <w:sz w:val="22"/>
                <w:szCs w:val="22"/>
              </w:rPr>
              <w:t>2. Zdolność zawodowa</w:t>
            </w:r>
          </w:p>
          <w:p w14:paraId="47C407BF" w14:textId="77777777" w:rsidR="009C2395" w:rsidRDefault="00962505" w:rsidP="000B24D9">
            <w:pPr>
              <w:jc w:val="both"/>
            </w:pPr>
            <w:r>
              <w:rPr>
                <w:color w:val="000000"/>
                <w:sz w:val="22"/>
                <w:szCs w:val="22"/>
              </w:rPr>
              <w:lastRenderedPageBreak/>
              <w:t>Wykonawca powinien posiadać Certyfikat F-GAZ uprawniający do instalowania, konserwacji lub serwisowania urządzeń chłodniczych i pomp ciepła, o którym mowa w art. 29 i  30 ust. 1 ustawy z dnia 15 maja 2015 r. o substancjach zubożających warstwę ozonową oraz o niektórych fluorowanych gazach cieplarnianych (Dz. U. z 2020 poz. 2065)</w:t>
            </w:r>
            <w:r>
              <w:rPr>
                <w:sz w:val="22"/>
                <w:szCs w:val="22"/>
              </w:rPr>
              <w:t xml:space="preserve"> lub inny dokument równoważny, jeśli uprawnia on do instalowania, konserwacji lub serwisowania urządzeń chłodniczych i pomp ciepła, w zakresie objętym zamówieniem</w:t>
            </w:r>
          </w:p>
          <w:p w14:paraId="4669F7F0" w14:textId="77777777" w:rsidR="009C2395" w:rsidRDefault="009C2395">
            <w:pPr>
              <w:rPr>
                <w:color w:val="000000"/>
                <w:sz w:val="22"/>
                <w:szCs w:val="22"/>
              </w:rPr>
            </w:pPr>
          </w:p>
          <w:p w14:paraId="6A598BF3" w14:textId="77777777" w:rsidR="009C2395" w:rsidRDefault="009C2395">
            <w:pPr>
              <w:jc w:val="both"/>
              <w:rPr>
                <w:i/>
                <w:iCs/>
                <w:color w:val="FF0000"/>
                <w:sz w:val="22"/>
                <w:szCs w:val="22"/>
              </w:rPr>
            </w:pPr>
          </w:p>
        </w:tc>
      </w:tr>
    </w:tbl>
    <w:p w14:paraId="20773F7B" w14:textId="77777777" w:rsidR="009C2395" w:rsidRDefault="00962505">
      <w:pPr>
        <w:spacing w:before="200" w:after="60"/>
        <w:jc w:val="both"/>
        <w:outlineLvl w:val="0"/>
      </w:pPr>
      <w:r>
        <w:rPr>
          <w:b/>
          <w:bCs/>
          <w:caps/>
          <w:kern w:val="2"/>
          <w:sz w:val="22"/>
          <w:szCs w:val="22"/>
          <w:u w:val="single"/>
        </w:rPr>
        <w:lastRenderedPageBreak/>
        <w:t>7.       Podstawy wykluczenia wykonawcy Z POSTĘPOWANIA o udzielenie zamówienia</w:t>
      </w:r>
    </w:p>
    <w:p w14:paraId="19CB1F89" w14:textId="77777777" w:rsidR="009C2395" w:rsidRDefault="009C2395">
      <w:pPr>
        <w:numPr>
          <w:ilvl w:val="0"/>
          <w:numId w:val="35"/>
        </w:numPr>
        <w:spacing w:before="120" w:after="60"/>
        <w:ind w:left="720"/>
        <w:jc w:val="both"/>
        <w:outlineLvl w:val="1"/>
        <w:rPr>
          <w:bCs/>
          <w:iCs/>
          <w:vanish/>
          <w:sz w:val="22"/>
          <w:szCs w:val="22"/>
          <w:lang w:val="en-US"/>
        </w:rPr>
      </w:pPr>
    </w:p>
    <w:p w14:paraId="20859A0C" w14:textId="77777777" w:rsidR="009C2395" w:rsidRDefault="009C2395">
      <w:pPr>
        <w:numPr>
          <w:ilvl w:val="0"/>
          <w:numId w:val="13"/>
        </w:numPr>
        <w:spacing w:before="120" w:after="120"/>
        <w:jc w:val="both"/>
        <w:outlineLvl w:val="1"/>
        <w:rPr>
          <w:vanish/>
          <w:sz w:val="22"/>
          <w:szCs w:val="22"/>
        </w:rPr>
      </w:pPr>
    </w:p>
    <w:p w14:paraId="40737894" w14:textId="77777777" w:rsidR="009C2395" w:rsidRDefault="009C2395">
      <w:pPr>
        <w:numPr>
          <w:ilvl w:val="0"/>
          <w:numId w:val="13"/>
        </w:numPr>
        <w:spacing w:before="120" w:after="120"/>
        <w:jc w:val="both"/>
        <w:outlineLvl w:val="1"/>
        <w:rPr>
          <w:vanish/>
          <w:sz w:val="22"/>
          <w:szCs w:val="22"/>
        </w:rPr>
      </w:pPr>
    </w:p>
    <w:p w14:paraId="28E5A4C7" w14:textId="77777777" w:rsidR="009C2395" w:rsidRDefault="009C2395">
      <w:pPr>
        <w:numPr>
          <w:ilvl w:val="0"/>
          <w:numId w:val="13"/>
        </w:numPr>
        <w:spacing w:before="120" w:after="120"/>
        <w:jc w:val="both"/>
        <w:outlineLvl w:val="1"/>
        <w:rPr>
          <w:vanish/>
          <w:sz w:val="22"/>
          <w:szCs w:val="22"/>
        </w:rPr>
      </w:pPr>
    </w:p>
    <w:p w14:paraId="0CEF260F" w14:textId="77777777" w:rsidR="009C2395" w:rsidRDefault="009C2395">
      <w:pPr>
        <w:numPr>
          <w:ilvl w:val="0"/>
          <w:numId w:val="13"/>
        </w:numPr>
        <w:spacing w:before="120" w:after="120"/>
        <w:jc w:val="both"/>
        <w:outlineLvl w:val="1"/>
        <w:rPr>
          <w:vanish/>
          <w:sz w:val="22"/>
          <w:szCs w:val="22"/>
        </w:rPr>
      </w:pPr>
    </w:p>
    <w:p w14:paraId="4D93D707" w14:textId="77777777" w:rsidR="009C2395" w:rsidRDefault="00962505">
      <w:pPr>
        <w:numPr>
          <w:ilvl w:val="1"/>
          <w:numId w:val="13"/>
        </w:numPr>
        <w:spacing w:before="120" w:after="120"/>
        <w:jc w:val="both"/>
        <w:outlineLvl w:val="1"/>
        <w:rPr>
          <w:bCs/>
          <w:iCs/>
          <w:sz w:val="22"/>
          <w:szCs w:val="22"/>
        </w:rPr>
      </w:pPr>
      <w:r>
        <w:rPr>
          <w:sz w:val="22"/>
          <w:szCs w:val="22"/>
        </w:rPr>
        <w:t xml:space="preserve">Zamawiający wykluczy z postępowania o udzielenie zamówienia Wykonawcę na podstawie przepisów art. 108 ust.1 </w:t>
      </w:r>
      <w:r>
        <w:rPr>
          <w:bCs/>
          <w:iCs/>
          <w:sz w:val="22"/>
          <w:szCs w:val="22"/>
        </w:rPr>
        <w:t xml:space="preserve">pkt 1 - 6 ustawy Pzp. </w:t>
      </w:r>
    </w:p>
    <w:p w14:paraId="3BAD0F9E" w14:textId="77777777" w:rsidR="009C2395" w:rsidRDefault="00962505">
      <w:pPr>
        <w:numPr>
          <w:ilvl w:val="1"/>
          <w:numId w:val="13"/>
        </w:numPr>
        <w:spacing w:before="120" w:after="120"/>
        <w:jc w:val="both"/>
        <w:outlineLvl w:val="1"/>
        <w:rPr>
          <w:bCs/>
          <w:iCs/>
          <w:sz w:val="22"/>
          <w:szCs w:val="22"/>
        </w:rPr>
      </w:pPr>
      <w:r>
        <w:rPr>
          <w:sz w:val="22"/>
          <w:szCs w:val="22"/>
        </w:rPr>
        <w:t>Zamawiający wykluczy z postępowania o udzielenie zamówienia Wykonawcę na podstawie przepisów art.109 ust. 1 pkt 1 ustawy Pzp:</w:t>
      </w:r>
    </w:p>
    <w:p w14:paraId="793D05B3" w14:textId="77777777" w:rsidR="009C2395" w:rsidRDefault="00962505">
      <w:pPr>
        <w:spacing w:before="120" w:after="120"/>
        <w:ind w:left="510"/>
        <w:jc w:val="both"/>
        <w:outlineLvl w:val="1"/>
      </w:pPr>
      <w:r>
        <w:rPr>
          <w:sz w:val="22"/>
          <w:szCs w:val="22"/>
        </w:rPr>
        <w:t xml:space="preserve">-  wykonawcę, który naruszył obowiązki dotyczące płatności podatków, opłat lub składek na ubezpieczenia społeczne lub zdrowotne, z wyjątkiem przypadku, o którym mowa w art. 108 ust. 1 pkt 3, chyba że wykonawca odpowiednio przed upływem terminu do składania wniosków </w:t>
      </w:r>
      <w:r>
        <w:rPr>
          <w:sz w:val="22"/>
          <w:szCs w:val="22"/>
        </w:rPr>
        <w:br/>
        <w:t>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3510940C" w14:textId="77777777" w:rsidR="009C2395" w:rsidRDefault="00962505">
      <w:pPr>
        <w:numPr>
          <w:ilvl w:val="1"/>
          <w:numId w:val="13"/>
        </w:numPr>
        <w:spacing w:before="120" w:after="120"/>
        <w:jc w:val="both"/>
        <w:outlineLvl w:val="1"/>
        <w:rPr>
          <w:bCs/>
          <w:iCs/>
          <w:sz w:val="22"/>
          <w:szCs w:val="22"/>
        </w:rPr>
      </w:pPr>
      <w:r>
        <w:rPr>
          <w:bCs/>
          <w:iCs/>
          <w:sz w:val="22"/>
          <w:szCs w:val="22"/>
        </w:rPr>
        <w:t>Wykluczenie wykonawcy następuje</w:t>
      </w:r>
      <w:r>
        <w:rPr>
          <w:iCs/>
          <w:sz w:val="22"/>
          <w:szCs w:val="22"/>
        </w:rPr>
        <w:t>:</w:t>
      </w:r>
    </w:p>
    <w:p w14:paraId="580C591D" w14:textId="77777777" w:rsidR="009C2395" w:rsidRDefault="00962505">
      <w:pPr>
        <w:numPr>
          <w:ilvl w:val="0"/>
          <w:numId w:val="23"/>
        </w:numPr>
        <w:spacing w:before="120" w:after="60"/>
        <w:jc w:val="both"/>
        <w:outlineLvl w:val="1"/>
        <w:rPr>
          <w:iCs/>
          <w:sz w:val="22"/>
          <w:szCs w:val="22"/>
        </w:rPr>
      </w:pPr>
      <w:r>
        <w:rPr>
          <w:iCs/>
          <w:sz w:val="22"/>
          <w:szCs w:val="22"/>
        </w:rPr>
        <w:t>w przypadkach, o których mowa w art. 108 ust. 1 pkt 1 lit. a-g i pkt 2, na okres 5 lat od dnia uprawomocnienia się wyroku potwierdzającego zaistnienie jednej z podstaw wykluczenia, chyba że w tym wyroku został określony inny okres wykluczenia;</w:t>
      </w:r>
    </w:p>
    <w:p w14:paraId="6CC395AF" w14:textId="77777777" w:rsidR="009C2395" w:rsidRDefault="00962505">
      <w:pPr>
        <w:numPr>
          <w:ilvl w:val="0"/>
          <w:numId w:val="23"/>
        </w:numPr>
        <w:spacing w:before="120" w:after="60"/>
        <w:jc w:val="both"/>
        <w:outlineLvl w:val="1"/>
        <w:rPr>
          <w:iCs/>
          <w:sz w:val="22"/>
          <w:szCs w:val="22"/>
        </w:rPr>
      </w:pPr>
      <w:r>
        <w:rPr>
          <w:iCs/>
          <w:sz w:val="22"/>
          <w:szCs w:val="22"/>
        </w:rPr>
        <w:t>w przypadkach, o których mowa w art. 108 ust. 1 pkt 1 lit. h i pkt 2, gdy osoba, o której mowa w tych przepisach, została skazana za przestępstwo wymienione w art. 108 ust. 1 pkt 1 lit. h,</w:t>
      </w:r>
    </w:p>
    <w:p w14:paraId="265246D9" w14:textId="77777777" w:rsidR="009C2395" w:rsidRDefault="00962505">
      <w:pPr>
        <w:spacing w:before="120" w:after="60"/>
        <w:ind w:left="720"/>
        <w:jc w:val="both"/>
        <w:outlineLvl w:val="1"/>
        <w:rPr>
          <w:iCs/>
          <w:sz w:val="22"/>
          <w:szCs w:val="22"/>
        </w:rPr>
      </w:pPr>
      <w:r>
        <w:t>- na okres 3 lat od dnia uprawomocnienia się odpowiednio wyroku potwierdzającego  zaistnienie jednej z podstaw wykluczenia, wydania ostatecznej decyzji lub zaistnienia zdarzenia będącego podstawą wykluczenia, chyba że w wyroku lub decyzji został określony inny okres wykluczenia;</w:t>
      </w:r>
    </w:p>
    <w:p w14:paraId="3D74B871" w14:textId="77777777" w:rsidR="009C2395" w:rsidRDefault="00962505">
      <w:pPr>
        <w:numPr>
          <w:ilvl w:val="0"/>
          <w:numId w:val="23"/>
        </w:numPr>
        <w:spacing w:before="120" w:after="60"/>
        <w:jc w:val="both"/>
        <w:outlineLvl w:val="1"/>
        <w:rPr>
          <w:iCs/>
          <w:sz w:val="22"/>
          <w:szCs w:val="22"/>
        </w:rPr>
      </w:pPr>
      <w:r>
        <w:rPr>
          <w:iCs/>
          <w:sz w:val="22"/>
          <w:szCs w:val="22"/>
        </w:rPr>
        <w:t>w przypadku, o którym mowa w art. 108 ust. 1 pkt 4, na okres, na jaki został prawomocnie orzeczony zakaz ubiegania się o zamówienia publiczne;</w:t>
      </w:r>
    </w:p>
    <w:p w14:paraId="41D49713" w14:textId="576E165F" w:rsidR="009C2395" w:rsidRDefault="00962505">
      <w:pPr>
        <w:numPr>
          <w:ilvl w:val="0"/>
          <w:numId w:val="23"/>
        </w:numPr>
        <w:spacing w:before="120" w:after="60"/>
        <w:jc w:val="both"/>
        <w:outlineLvl w:val="1"/>
        <w:rPr>
          <w:iCs/>
          <w:sz w:val="22"/>
          <w:szCs w:val="22"/>
        </w:rPr>
      </w:pPr>
      <w:r>
        <w:rPr>
          <w:iCs/>
          <w:sz w:val="22"/>
          <w:szCs w:val="22"/>
        </w:rPr>
        <w:t xml:space="preserve">w przypadkach, o których mowa w art. 108 ust. 1 pkt 5, </w:t>
      </w:r>
      <w:r>
        <w:rPr>
          <w:sz w:val="22"/>
          <w:szCs w:val="22"/>
        </w:rPr>
        <w:t>art. 109 ust. 1 pkt 4, na okres 3 lat od zaistnienia zdarzenia będącego podstawą wykluczenia;</w:t>
      </w:r>
    </w:p>
    <w:p w14:paraId="13B48D72" w14:textId="4F1EEFA7" w:rsidR="009C2395" w:rsidRDefault="00962505">
      <w:pPr>
        <w:numPr>
          <w:ilvl w:val="0"/>
          <w:numId w:val="23"/>
        </w:numPr>
        <w:spacing w:before="120" w:after="60"/>
        <w:jc w:val="both"/>
        <w:outlineLvl w:val="1"/>
        <w:rPr>
          <w:iCs/>
          <w:sz w:val="22"/>
          <w:szCs w:val="22"/>
        </w:rPr>
      </w:pPr>
      <w:r>
        <w:rPr>
          <w:iCs/>
          <w:sz w:val="22"/>
          <w:szCs w:val="22"/>
        </w:rPr>
        <w:t>w przypadkach, o których mowa w art. 108 ust. 1 pkt 6, w postępowaniu o udzielenie zamówienia, w którym zaistniało zdarzenie będące podstawą wykluczenia.</w:t>
      </w:r>
    </w:p>
    <w:p w14:paraId="10A30437" w14:textId="77777777" w:rsidR="009C2395" w:rsidRDefault="00962505">
      <w:pPr>
        <w:numPr>
          <w:ilvl w:val="1"/>
          <w:numId w:val="37"/>
        </w:numPr>
        <w:spacing w:before="120" w:after="120"/>
        <w:ind w:left="567" w:hanging="567"/>
        <w:jc w:val="both"/>
        <w:outlineLvl w:val="1"/>
        <w:rPr>
          <w:rFonts w:eastAsia="Calibri"/>
          <w:sz w:val="22"/>
          <w:szCs w:val="22"/>
        </w:rPr>
      </w:pPr>
      <w:r>
        <w:rPr>
          <w:rFonts w:eastAsia="Calibri"/>
          <w:sz w:val="22"/>
          <w:szCs w:val="22"/>
        </w:rPr>
        <w:t xml:space="preserve">Wykonawca nie podlega wykluczeniu w okolicznościach określonych w art. 108 ust. 1 pkt 1, 2 i 5 lub art. 109 ust. 1 pkt 4, jeżeli udowodni Zamawiającemu, że spełnił łącznie przesłanki określone w art.110 ust.2 ustawy Pzp. </w:t>
      </w:r>
    </w:p>
    <w:p w14:paraId="58E5757D" w14:textId="77777777" w:rsidR="009C2395" w:rsidRDefault="00962505">
      <w:pPr>
        <w:numPr>
          <w:ilvl w:val="1"/>
          <w:numId w:val="37"/>
        </w:numPr>
        <w:spacing w:before="120" w:after="120"/>
        <w:ind w:left="567" w:hanging="567"/>
        <w:jc w:val="both"/>
        <w:outlineLvl w:val="1"/>
        <w:rPr>
          <w:bCs/>
          <w:iCs/>
          <w:sz w:val="22"/>
          <w:szCs w:val="22"/>
        </w:rPr>
      </w:pPr>
      <w:r>
        <w:rPr>
          <w:rFonts w:eastAsia="Calibri"/>
          <w:sz w:val="22"/>
          <w:szCs w:val="22"/>
        </w:rPr>
        <w:t>Zamawiający ocenia, czy podjęte przez Wykonawcę czynności, o których mowa w art. 110 ust. 2 są wystarczające do wykazania jego rzetelności, uwzględniając wagę i szczególne okoliczności czynu wykonawcy. Jeżeli podjęte przez wykonawcę czynności, o których mowa w art. 110 ust. 2 nie są wystarczające do wykazania jego rzetelności, zamawiający wyklucza wykonawcę.</w:t>
      </w:r>
    </w:p>
    <w:p w14:paraId="75D92F7F" w14:textId="77777777" w:rsidR="009C2395" w:rsidRDefault="00962505">
      <w:pPr>
        <w:numPr>
          <w:ilvl w:val="1"/>
          <w:numId w:val="37"/>
        </w:numPr>
        <w:spacing w:before="120" w:after="120"/>
        <w:ind w:left="567" w:hanging="567"/>
        <w:jc w:val="both"/>
        <w:outlineLvl w:val="1"/>
        <w:rPr>
          <w:bCs/>
          <w:iCs/>
          <w:sz w:val="22"/>
          <w:szCs w:val="22"/>
        </w:rPr>
      </w:pPr>
      <w:r>
        <w:rPr>
          <w:sz w:val="22"/>
          <w:szCs w:val="22"/>
        </w:rPr>
        <w:t xml:space="preserve">Na podstawie art. 7 ust. 1 ustawy z dnia 13 kwietnia 2022 r. w celu przeciwdziałania wspieraniu agresji Federacji Rosyjskiej na Ukrainę rozpoczętej w dniu 24 lutego 2022 r. ((Dz.U. z 2022 r. </w:t>
      </w:r>
      <w:r>
        <w:rPr>
          <w:sz w:val="22"/>
          <w:szCs w:val="22"/>
        </w:rPr>
        <w:lastRenderedPageBreak/>
        <w:t>poz. 835), zwana dalej „ustawą sankcyjną” z postępowania o udzielenie zamówienia publicznego wyklucza się:</w:t>
      </w:r>
    </w:p>
    <w:p w14:paraId="28001B57" w14:textId="77777777" w:rsidR="009C2395" w:rsidRDefault="00962505">
      <w:pPr>
        <w:numPr>
          <w:ilvl w:val="0"/>
          <w:numId w:val="17"/>
        </w:numPr>
        <w:jc w:val="both"/>
        <w:rPr>
          <w:sz w:val="22"/>
          <w:szCs w:val="22"/>
        </w:rPr>
      </w:pPr>
      <w:r>
        <w:rPr>
          <w:sz w:val="22"/>
          <w:szCs w:val="22"/>
        </w:rPr>
        <w:t xml:space="preserve"> wykonawcę oraz wymienionego w wykazach określonych w rozporządzeniu 765/2006 i rozporządzeniu 269/2014 albo wpisanego na listę na podstawie decyzji w sprawie wpisu na listę rozstrzygającej o zastosowaniu środka, o którym mowa w art. 1 pkt 3 ustawy sankcyjnej;</w:t>
      </w:r>
    </w:p>
    <w:p w14:paraId="2725AA5B" w14:textId="77777777" w:rsidR="009C2395" w:rsidRDefault="00962505">
      <w:pPr>
        <w:numPr>
          <w:ilvl w:val="0"/>
          <w:numId w:val="17"/>
        </w:numPr>
        <w:jc w:val="both"/>
        <w:rPr>
          <w:sz w:val="22"/>
          <w:szCs w:val="22"/>
        </w:rPr>
      </w:pPr>
      <w:r>
        <w:rPr>
          <w:sz w:val="22"/>
          <w:szCs w:val="22"/>
        </w:rPr>
        <w:t xml:space="preserve"> wykonawcę oraz,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t>
      </w:r>
      <w:r>
        <w:rPr>
          <w:sz w:val="22"/>
          <w:szCs w:val="22"/>
        </w:rPr>
        <w:br/>
        <w:t>w sprawie wpisu na listę rozstrzygającej o zastosowaniu środka, o którym mowa w art. 1 pkt 3 ustawy sankcyjnej;</w:t>
      </w:r>
    </w:p>
    <w:p w14:paraId="6B051F0D" w14:textId="77777777" w:rsidR="009C2395" w:rsidRDefault="00962505">
      <w:pPr>
        <w:ind w:left="709" w:hanging="425"/>
        <w:jc w:val="both"/>
      </w:pPr>
      <w:r>
        <w:rPr>
          <w:sz w:val="22"/>
          <w:szCs w:val="22"/>
        </w:rPr>
        <w:t>3)   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sankcyjnej.</w:t>
      </w:r>
    </w:p>
    <w:p w14:paraId="3E852631" w14:textId="77777777" w:rsidR="009C2395" w:rsidRDefault="00962505">
      <w:pPr>
        <w:ind w:left="426" w:hanging="426"/>
        <w:jc w:val="both"/>
      </w:pPr>
      <w:r>
        <w:rPr>
          <w:sz w:val="22"/>
          <w:szCs w:val="22"/>
        </w:rPr>
        <w:t>7.7. W celu potwierdzenia braku istnienia okoliczności, o których mowa w pkt 7.6. SWZ Zamawiający zastrzega możliwość samodzielnego badania ogólnodostępnych rejestrów, w tym Centralnej Ewidencji i Informacji o Działalności Gospodarczej, Krajowego Rejestru Sądowego oraz Centralnego Rejestru Beneficjentów Rzeczywistych. W uzasadnionych przypadkach Zamawiający będzie żądał innych koniecznych dokumentów i oświadczeń, w szczególności poświadczonego przez wykonawcę za zgodność z oryginałem wyciągu z księgi udziałów (art. 188 KSH) lub rejestru akcji (art. 328</w:t>
      </w:r>
      <w:r>
        <w:rPr>
          <w:sz w:val="22"/>
          <w:szCs w:val="22"/>
          <w:vertAlign w:val="superscript"/>
        </w:rPr>
        <w:t>1</w:t>
      </w:r>
      <w:r>
        <w:rPr>
          <w:sz w:val="22"/>
          <w:szCs w:val="22"/>
        </w:rPr>
        <w:t xml:space="preserve"> KSH).  </w:t>
      </w:r>
    </w:p>
    <w:p w14:paraId="1516F201" w14:textId="77777777" w:rsidR="009C2395" w:rsidRDefault="00962505">
      <w:pPr>
        <w:ind w:left="426" w:hanging="426"/>
        <w:jc w:val="both"/>
        <w:rPr>
          <w:sz w:val="22"/>
          <w:szCs w:val="22"/>
        </w:rPr>
      </w:pPr>
      <w:r>
        <w:rPr>
          <w:sz w:val="22"/>
          <w:szCs w:val="22"/>
        </w:rPr>
        <w:t xml:space="preserve">7.8. W celu potwierdzenia istnienia okoliczności, o których mowa w pkt 7.6. SWZ Wykonawcy zagraniczni będą zobowiązani do przedkładania dokumentów z odpowiedniego rejestru, takiego jak rejestr sądowy, albo, w przypadku braku takiego rejestru, inny równoważny dokument wydany przez właściwy organ sądowy lub administracyjny kraju, w którym wykonawca ma siedzibę lub miejsce zamieszkania wraz z tłumaczeniem na język polski. Zdanie 2 pkt 7.7. SWZ stosuje się odpowiednio. </w:t>
      </w:r>
    </w:p>
    <w:p w14:paraId="2C4EDFCA" w14:textId="77777777" w:rsidR="009C2395" w:rsidRDefault="00962505">
      <w:pPr>
        <w:tabs>
          <w:tab w:val="left" w:pos="426"/>
        </w:tabs>
      </w:pPr>
      <w:r>
        <w:rPr>
          <w:sz w:val="22"/>
          <w:szCs w:val="22"/>
        </w:rPr>
        <w:t>7.9.  Oferta wykonawcy, o którym mowa w pkt 7.6. SWZ zostanie odrzucona.</w:t>
      </w:r>
    </w:p>
    <w:p w14:paraId="68EC1089" w14:textId="77777777" w:rsidR="009C2395" w:rsidRDefault="00962505">
      <w:pPr>
        <w:spacing w:before="120" w:after="120"/>
        <w:ind w:left="426" w:hanging="426"/>
        <w:jc w:val="both"/>
        <w:outlineLvl w:val="1"/>
      </w:pPr>
      <w:r>
        <w:rPr>
          <w:sz w:val="22"/>
          <w:szCs w:val="22"/>
        </w:rPr>
        <w:t xml:space="preserve">7.10. </w:t>
      </w:r>
      <w:r>
        <w:rPr>
          <w:bCs/>
          <w:iCs/>
          <w:sz w:val="22"/>
          <w:szCs w:val="22"/>
        </w:rPr>
        <w:t>Zamawiający może wykluczyć Wykonawcę na każdym etapie postępowania, ofertę Wykonawcy wykluczonego uznaje się za odrzuconą.</w:t>
      </w:r>
      <w:r>
        <w:rPr>
          <w:bCs/>
          <w:iCs/>
          <w:sz w:val="22"/>
          <w:szCs w:val="22"/>
        </w:rPr>
        <w:br/>
      </w:r>
    </w:p>
    <w:p w14:paraId="434354E6" w14:textId="77777777" w:rsidR="009C2395" w:rsidRDefault="00962505">
      <w:pPr>
        <w:numPr>
          <w:ilvl w:val="0"/>
          <w:numId w:val="37"/>
        </w:numPr>
        <w:spacing w:before="120" w:after="120"/>
        <w:jc w:val="both"/>
        <w:outlineLvl w:val="1"/>
        <w:rPr>
          <w:b/>
          <w:bCs/>
          <w:iCs/>
          <w:color w:val="000000"/>
          <w:sz w:val="22"/>
          <w:szCs w:val="22"/>
          <w:u w:val="single"/>
        </w:rPr>
      </w:pPr>
      <w:bookmarkStart w:id="5" w:name="_Hlk101870668"/>
      <w:bookmarkEnd w:id="5"/>
      <w:r>
        <w:rPr>
          <w:b/>
          <w:sz w:val="22"/>
          <w:szCs w:val="22"/>
          <w:u w:val="single"/>
        </w:rPr>
        <w:t xml:space="preserve"> INFORMACJA O PRZEDMIOTOWYCH ŚRODKACH DOWODOWYCH</w:t>
      </w:r>
    </w:p>
    <w:p w14:paraId="34277EDD" w14:textId="77777777" w:rsidR="009C2395" w:rsidRDefault="00962505">
      <w:pPr>
        <w:spacing w:before="120" w:after="120"/>
        <w:ind w:left="360"/>
        <w:jc w:val="both"/>
        <w:outlineLvl w:val="1"/>
        <w:rPr>
          <w:bCs/>
          <w:iCs/>
          <w:color w:val="000000"/>
          <w:sz w:val="22"/>
          <w:szCs w:val="22"/>
        </w:rPr>
      </w:pPr>
      <w:r>
        <w:rPr>
          <w:bCs/>
          <w:sz w:val="22"/>
          <w:szCs w:val="22"/>
        </w:rPr>
        <w:t xml:space="preserve">Zamawiający nie przewiduje składania przedmiotowych środków dowodowych. </w:t>
      </w:r>
    </w:p>
    <w:p w14:paraId="6A3AA326" w14:textId="77777777" w:rsidR="009C2395" w:rsidRDefault="00962505">
      <w:pPr>
        <w:numPr>
          <w:ilvl w:val="0"/>
          <w:numId w:val="3"/>
        </w:numPr>
        <w:spacing w:before="120" w:after="120"/>
        <w:jc w:val="both"/>
        <w:outlineLvl w:val="1"/>
        <w:rPr>
          <w:b/>
          <w:bCs/>
          <w:iCs/>
          <w:color w:val="000000"/>
          <w:sz w:val="22"/>
          <w:szCs w:val="22"/>
          <w:u w:val="single"/>
        </w:rPr>
      </w:pPr>
      <w:r>
        <w:rPr>
          <w:b/>
          <w:sz w:val="22"/>
          <w:szCs w:val="22"/>
          <w:u w:val="single"/>
        </w:rPr>
        <w:t>WYKAZ PODMIOTOWYCH ŚRODKÓW DOWODOWYCH</w:t>
      </w:r>
    </w:p>
    <w:p w14:paraId="6691D1DA" w14:textId="77777777" w:rsidR="009C2395" w:rsidRDefault="00962505">
      <w:pPr>
        <w:numPr>
          <w:ilvl w:val="1"/>
          <w:numId w:val="3"/>
        </w:numPr>
        <w:spacing w:before="120" w:after="120"/>
        <w:ind w:left="567" w:hanging="567"/>
        <w:jc w:val="both"/>
        <w:rPr>
          <w:sz w:val="22"/>
          <w:szCs w:val="22"/>
        </w:rPr>
      </w:pPr>
      <w:r>
        <w:rPr>
          <w:sz w:val="22"/>
          <w:szCs w:val="22"/>
        </w:rPr>
        <w:t xml:space="preserve">Wykonawca dołącza do oferty oświadczenie, o którym mowa w art. 125 ust. 1 Pzp, na formularzu stanowiącym załącznik nr 3 do SWZ i załącznik nr 3a do SWZ - </w:t>
      </w:r>
      <w:r>
        <w:rPr>
          <w:i/>
          <w:iCs/>
          <w:sz w:val="22"/>
          <w:szCs w:val="22"/>
        </w:rPr>
        <w:t>jeżeli dotyczy</w:t>
      </w:r>
      <w:r>
        <w:rPr>
          <w:sz w:val="22"/>
          <w:szCs w:val="22"/>
        </w:rPr>
        <w:t xml:space="preserve">.  </w:t>
      </w:r>
    </w:p>
    <w:p w14:paraId="032C8B5D" w14:textId="77777777" w:rsidR="009C2395" w:rsidRDefault="00962505">
      <w:pPr>
        <w:numPr>
          <w:ilvl w:val="1"/>
          <w:numId w:val="3"/>
        </w:numPr>
        <w:spacing w:before="120" w:after="120"/>
        <w:ind w:left="567" w:hanging="567"/>
        <w:jc w:val="both"/>
        <w:rPr>
          <w:sz w:val="22"/>
          <w:szCs w:val="22"/>
        </w:rPr>
      </w:pPr>
      <w:bookmarkStart w:id="6" w:name="_Hlk191029864"/>
      <w:bookmarkEnd w:id="6"/>
      <w:r>
        <w:rPr>
          <w:sz w:val="22"/>
          <w:szCs w:val="22"/>
        </w:rPr>
        <w:t xml:space="preserve">Oświadczenie stanowi dowód potwierdzający brak podstaw wykluczenia, spełnianie warunków udziału w postępowaniu na dzień składania ofert, tymczasowo zastępujący wymagane przez Zamawiającego podmiotowe środki dowodowe.  </w:t>
      </w:r>
    </w:p>
    <w:p w14:paraId="5EEB293A" w14:textId="77777777" w:rsidR="009C2395" w:rsidRDefault="00962505">
      <w:pPr>
        <w:numPr>
          <w:ilvl w:val="2"/>
          <w:numId w:val="3"/>
        </w:numPr>
        <w:spacing w:before="120" w:after="120"/>
        <w:ind w:left="567" w:hanging="567"/>
        <w:jc w:val="both"/>
        <w:rPr>
          <w:sz w:val="22"/>
          <w:szCs w:val="22"/>
        </w:rPr>
      </w:pPr>
      <w:r>
        <w:rPr>
          <w:bCs/>
          <w:iCs/>
          <w:sz w:val="22"/>
          <w:szCs w:val="22"/>
        </w:rPr>
        <w:t xml:space="preserve">Wykonawca, w przypadku polegania na zdolnościach lub sytuacji podmiotów udostępniających zasoby, przedstawia, wraz z oświadczeniem, o którym mowa w punkcie 9.1 SWZ, także oświadczenie podmiotu udostępniającego zasoby, potwierdzające brak podstaw wykluczenia tego podmiotu oraz odpowiednio spełnianie warunków udziału w postępowaniu lub kryteriów selekcji, w zakresie, w jakim Wykonawca powołuje się na jego zasoby. </w:t>
      </w:r>
    </w:p>
    <w:p w14:paraId="7E9989FC" w14:textId="77777777" w:rsidR="009C2395" w:rsidRDefault="00962505">
      <w:pPr>
        <w:numPr>
          <w:ilvl w:val="2"/>
          <w:numId w:val="3"/>
        </w:numPr>
        <w:spacing w:before="120" w:after="120"/>
        <w:ind w:left="567"/>
        <w:jc w:val="both"/>
        <w:rPr>
          <w:sz w:val="22"/>
          <w:szCs w:val="22"/>
        </w:rPr>
      </w:pPr>
      <w:r>
        <w:rPr>
          <w:sz w:val="22"/>
          <w:szCs w:val="22"/>
        </w:rPr>
        <w:t>Zamawiający nie wymaga złożenia przez podwykonawcę dokumentu, o którym mowa w pkt 9.1. w celu wykazania braku istnienia wobec niego podstaw wykluczenia z udziału w postępowaniu.</w:t>
      </w:r>
    </w:p>
    <w:p w14:paraId="634F7950" w14:textId="77777777" w:rsidR="009C2395" w:rsidRDefault="00962505">
      <w:pPr>
        <w:numPr>
          <w:ilvl w:val="1"/>
          <w:numId w:val="3"/>
        </w:numPr>
        <w:spacing w:before="120" w:after="120"/>
        <w:ind w:left="567" w:hanging="567"/>
        <w:jc w:val="both"/>
        <w:outlineLvl w:val="1"/>
        <w:rPr>
          <w:bCs/>
          <w:iCs/>
          <w:sz w:val="22"/>
          <w:szCs w:val="22"/>
        </w:rPr>
      </w:pPr>
      <w:r>
        <w:rPr>
          <w:bCs/>
          <w:iCs/>
          <w:sz w:val="22"/>
          <w:szCs w:val="22"/>
        </w:rPr>
        <w:lastRenderedPageBreak/>
        <w:t xml:space="preserve">W przypadku wspólnego ubiegania się o zamówienie przez wykonawców oświadczenie, o którym mowa w 9.1, </w:t>
      </w:r>
      <w:r>
        <w:rPr>
          <w:bCs/>
          <w:iCs/>
          <w:sz w:val="22"/>
          <w:szCs w:val="22"/>
          <w:u w:val="single"/>
        </w:rPr>
        <w:t>składa każdy z Wykonawców</w:t>
      </w:r>
      <w:r>
        <w:rPr>
          <w:bCs/>
          <w:iCs/>
          <w:sz w:val="22"/>
          <w:szCs w:val="22"/>
        </w:rPr>
        <w:t xml:space="preserve">. Oświadczenia te potwierdzają brak podstaw wykluczenia oraz spełnianie warunków udziału w postępowaniu w zakresie, w jakim każdy z wykonawców wykazuje spełnianie warunków udziału w postępowaniu.  </w:t>
      </w:r>
    </w:p>
    <w:p w14:paraId="7AEDDA22" w14:textId="77777777" w:rsidR="009C2395" w:rsidRDefault="00962505">
      <w:pPr>
        <w:numPr>
          <w:ilvl w:val="1"/>
          <w:numId w:val="3"/>
        </w:numPr>
        <w:spacing w:before="120" w:after="120"/>
        <w:ind w:left="567" w:hanging="567"/>
        <w:jc w:val="both"/>
        <w:outlineLvl w:val="1"/>
        <w:rPr>
          <w:bCs/>
          <w:iCs/>
          <w:sz w:val="22"/>
          <w:szCs w:val="22"/>
        </w:rPr>
      </w:pPr>
      <w:r>
        <w:rPr>
          <w:bCs/>
          <w:iCs/>
          <w:sz w:val="22"/>
          <w:szCs w:val="22"/>
        </w:rPr>
        <w:t xml:space="preserve">Zamawiający żąda wskazania w ofercie części zamówienia, których wykonanie Wykonawca zamierza powierzyć podwykonawcom oraz podania nazw ewentualnych podwykonawców, o ile są już znani. </w:t>
      </w:r>
    </w:p>
    <w:p w14:paraId="11D65605" w14:textId="77777777" w:rsidR="009C2395" w:rsidRDefault="00962505">
      <w:pPr>
        <w:numPr>
          <w:ilvl w:val="1"/>
          <w:numId w:val="3"/>
        </w:numPr>
        <w:spacing w:before="120" w:after="120"/>
        <w:ind w:left="567" w:hanging="567"/>
        <w:jc w:val="both"/>
        <w:outlineLvl w:val="1"/>
        <w:rPr>
          <w:bCs/>
          <w:iCs/>
          <w:color w:val="000000"/>
          <w:sz w:val="22"/>
          <w:szCs w:val="22"/>
        </w:rPr>
      </w:pPr>
      <w:r>
        <w:rPr>
          <w:bCs/>
          <w:iCs/>
          <w:color w:val="000000"/>
          <w:sz w:val="22"/>
          <w:szCs w:val="22"/>
        </w:rPr>
        <w:t xml:space="preserve">Jeżeli w imieniu Wykonawcy działa osoba, której umocowanie do jego reprezentowania nie wynika z dokumentów rejestrowych (tj. odpis lub informacja z Krajowego Rejestru Sądowego, Centralnej Ewidencji i Informacji o Działalności Gospodarczej lub innego właściwego rejestru), Wykonawca do oferty składa pełnomocnictwo lub inny dokument potwierdzający umocowanie do reprezentowania Wykonawcy lub Wykonawców wspólnie ubiegających się o udzielenie zamówienia lub podmiotu udostępniającego zasoby. </w:t>
      </w:r>
    </w:p>
    <w:p w14:paraId="66AEC778" w14:textId="77777777" w:rsidR="009C2395" w:rsidRDefault="00962505">
      <w:pPr>
        <w:numPr>
          <w:ilvl w:val="1"/>
          <w:numId w:val="3"/>
        </w:numPr>
        <w:spacing w:before="120" w:after="120"/>
        <w:ind w:left="567" w:hanging="567"/>
        <w:jc w:val="both"/>
        <w:outlineLvl w:val="1"/>
        <w:rPr>
          <w:bCs/>
          <w:iCs/>
          <w:color w:val="000000"/>
          <w:sz w:val="22"/>
          <w:szCs w:val="22"/>
        </w:rPr>
      </w:pPr>
      <w:r>
        <w:rPr>
          <w:bCs/>
          <w:iCs/>
          <w:color w:val="000000"/>
          <w:sz w:val="22"/>
          <w:szCs w:val="22"/>
        </w:rPr>
        <w:t xml:space="preserve">Zamawiający przed wyborem najkorzystniejszej oferty wzywa Wykonawcę, którego oferta została najwyżej oceniona, do złożenia w wyznaczonym terminie, nie krótszym niż 5 dni od dnia wezwania, </w:t>
      </w:r>
      <w:r>
        <w:rPr>
          <w:bCs/>
          <w:iCs/>
          <w:color w:val="000000"/>
          <w:sz w:val="22"/>
          <w:szCs w:val="22"/>
          <w:u w:val="single"/>
        </w:rPr>
        <w:t xml:space="preserve">aktualnych na dzień złożenia podmiotowych środków dowodowych, w celu potwierdzenia: </w:t>
      </w:r>
      <w:r>
        <w:rPr>
          <w:bCs/>
          <w:iCs/>
          <w:color w:val="000000"/>
          <w:sz w:val="22"/>
          <w:szCs w:val="22"/>
          <w:u w:val="single"/>
        </w:rPr>
        <w:br/>
      </w:r>
    </w:p>
    <w:p w14:paraId="5A2735A3" w14:textId="77777777" w:rsidR="009C2395" w:rsidRDefault="00962505">
      <w:pPr>
        <w:numPr>
          <w:ilvl w:val="0"/>
          <w:numId w:val="32"/>
        </w:numPr>
        <w:spacing w:before="120" w:after="120"/>
        <w:jc w:val="both"/>
        <w:outlineLvl w:val="1"/>
        <w:rPr>
          <w:b/>
          <w:iCs/>
          <w:color w:val="000000"/>
          <w:sz w:val="22"/>
          <w:szCs w:val="22"/>
        </w:rPr>
      </w:pPr>
      <w:r>
        <w:rPr>
          <w:b/>
          <w:iCs/>
          <w:color w:val="000000"/>
          <w:sz w:val="22"/>
          <w:szCs w:val="22"/>
        </w:rPr>
        <w:t>braku podstaw wykluczenia Wykonawcy z udziału w postępowaniu:</w:t>
      </w:r>
    </w:p>
    <w:p w14:paraId="2D418F66" w14:textId="77777777" w:rsidR="009C2395" w:rsidRDefault="00962505">
      <w:pPr>
        <w:autoSpaceDE w:val="0"/>
        <w:spacing w:before="120" w:after="120"/>
        <w:ind w:left="708"/>
        <w:jc w:val="both"/>
      </w:pPr>
      <w:r>
        <w:rPr>
          <w:sz w:val="22"/>
          <w:szCs w:val="22"/>
        </w:rPr>
        <w:t xml:space="preserve"> oświadczenia Wykonawcy, w zakresie art. 108 ust. 1 pkt 5 ustawy, o braku przynależności do tej samej grupy kapitałowej w rozumieniu ustawy z dnia 16 lutego 2007 r. o ochronie konkurencji i konsumentów (Dz. U. z 2020 r. poz. 1076 i 1086), z innym Wykonawcą, który złożył odrębną ofertę,  albo oświadczenia o przynależności do tej samej grupy kapitałowej wraz z dokumentami lub informacjami potwierdzającymi przygotowanie oferty, niezależnie od innego Wykonawcy należącego do tej samej grupy kapitałowej;</w:t>
      </w:r>
    </w:p>
    <w:p w14:paraId="47270615" w14:textId="77777777" w:rsidR="009C2395" w:rsidRPr="00B442C8" w:rsidRDefault="00962505">
      <w:pPr>
        <w:pStyle w:val="Nagwek2"/>
        <w:spacing w:before="240"/>
        <w:ind w:left="567" w:hanging="567"/>
        <w:jc w:val="both"/>
        <w:rPr>
          <w:lang w:val="pl-PL"/>
        </w:rPr>
      </w:pPr>
      <w:r>
        <w:rPr>
          <w:sz w:val="22"/>
          <w:szCs w:val="22"/>
          <w:lang w:val="pl-PL"/>
        </w:rPr>
        <w:t>9.6.1  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3F213F27" w14:textId="77777777" w:rsidR="009C2395" w:rsidRPr="00B442C8" w:rsidRDefault="00962505">
      <w:pPr>
        <w:pStyle w:val="Nagwek2"/>
        <w:ind w:left="567" w:hanging="567"/>
        <w:jc w:val="both"/>
        <w:rPr>
          <w:lang w:val="pl-PL"/>
        </w:rPr>
      </w:pPr>
      <w:r>
        <w:rPr>
          <w:sz w:val="22"/>
          <w:szCs w:val="22"/>
          <w:lang w:val="pl-PL"/>
        </w:rPr>
        <w:t>9.6.2  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798087BE" w14:textId="77777777" w:rsidR="009C2395" w:rsidRPr="00B442C8" w:rsidRDefault="00962505">
      <w:pPr>
        <w:pStyle w:val="Nagwek2"/>
        <w:keepNext w:val="0"/>
        <w:keepLines/>
        <w:numPr>
          <w:ilvl w:val="0"/>
          <w:numId w:val="0"/>
        </w:numPr>
        <w:tabs>
          <w:tab w:val="left" w:pos="851"/>
        </w:tabs>
        <w:ind w:left="851" w:hanging="851"/>
        <w:jc w:val="both"/>
        <w:rPr>
          <w:lang w:val="pl-PL"/>
        </w:rPr>
      </w:pPr>
      <w:r>
        <w:rPr>
          <w:sz w:val="22"/>
          <w:szCs w:val="22"/>
          <w:lang w:val="pl-PL"/>
        </w:rPr>
        <w:t>9.6.3  Zamawiający nie wzywa do złożenia podmiotowych środków dowodowych, jeżeli:</w:t>
      </w:r>
    </w:p>
    <w:p w14:paraId="52E4764A" w14:textId="6B946889" w:rsidR="009C2395" w:rsidRPr="00B442C8" w:rsidRDefault="00962505">
      <w:pPr>
        <w:pStyle w:val="Nagwek2"/>
        <w:keepNext w:val="0"/>
        <w:keepLines/>
        <w:numPr>
          <w:ilvl w:val="0"/>
          <w:numId w:val="42"/>
        </w:numPr>
        <w:tabs>
          <w:tab w:val="left" w:pos="708"/>
          <w:tab w:val="left" w:pos="851"/>
        </w:tabs>
        <w:ind w:left="1134"/>
        <w:jc w:val="both"/>
        <w:rPr>
          <w:sz w:val="22"/>
          <w:szCs w:val="22"/>
          <w:lang w:val="pl-PL"/>
        </w:rPr>
      </w:pPr>
      <w:r>
        <w:rPr>
          <w:sz w:val="22"/>
          <w:szCs w:val="22"/>
          <w:lang w:val="pl-PL"/>
        </w:rPr>
        <w:t xml:space="preserve">może je uzyskać za pomocą bezpłatnych i ogólnodostępnych baz danych, </w:t>
      </w:r>
      <w:r>
        <w:rPr>
          <w:sz w:val="22"/>
          <w:szCs w:val="22"/>
          <w:lang w:val="pl-PL"/>
        </w:rPr>
        <w:br/>
        <w:t>w szczególności rejestrów publicznych w rozumieniu ustawy z dnia 17 lutego 2005 r. o informatyzacji działalności podmiotów realizujących zadania publiczne, o ile wykonawca wskazał w</w:t>
      </w:r>
      <w:r w:rsidR="00291691" w:rsidRPr="00291691">
        <w:rPr>
          <w:lang w:val="pl-PL"/>
        </w:rPr>
        <w:t xml:space="preserve"> </w:t>
      </w:r>
      <w:r w:rsidR="00291691" w:rsidRPr="00291691">
        <w:rPr>
          <w:sz w:val="22"/>
          <w:szCs w:val="22"/>
          <w:lang w:val="pl-PL"/>
        </w:rPr>
        <w:t>oświadczeniu, o którym mowa w art. 125 ust. 1 P</w:t>
      </w:r>
      <w:r w:rsidR="00291691">
        <w:rPr>
          <w:sz w:val="22"/>
          <w:szCs w:val="22"/>
          <w:lang w:val="pl-PL"/>
        </w:rPr>
        <w:t>zp</w:t>
      </w:r>
    </w:p>
    <w:p w14:paraId="219ACEE0" w14:textId="77777777" w:rsidR="009C2395" w:rsidRPr="00B442C8" w:rsidRDefault="00962505">
      <w:pPr>
        <w:pStyle w:val="Nagwek2"/>
        <w:keepNext w:val="0"/>
        <w:keepLines/>
        <w:numPr>
          <w:ilvl w:val="0"/>
          <w:numId w:val="10"/>
        </w:numPr>
        <w:tabs>
          <w:tab w:val="left" w:pos="708"/>
          <w:tab w:val="left" w:pos="851"/>
        </w:tabs>
        <w:ind w:left="1134"/>
        <w:jc w:val="both"/>
        <w:rPr>
          <w:sz w:val="22"/>
          <w:szCs w:val="22"/>
          <w:lang w:val="pl-PL"/>
        </w:rPr>
      </w:pPr>
      <w:r>
        <w:rPr>
          <w:sz w:val="22"/>
          <w:szCs w:val="22"/>
          <w:lang w:val="pl-PL"/>
        </w:rPr>
        <w:t>podmiotowym środkiem dowodowym jest oświadczenie, którego treść odpowiada zakresowi oświadczenia, o którym mowa w art. 125 ust. 1.</w:t>
      </w:r>
    </w:p>
    <w:p w14:paraId="4AFF209F" w14:textId="77777777" w:rsidR="009C2395" w:rsidRPr="00B442C8" w:rsidRDefault="00962505">
      <w:pPr>
        <w:pStyle w:val="Nagwek2"/>
        <w:tabs>
          <w:tab w:val="left" w:pos="426"/>
        </w:tabs>
        <w:ind w:left="567" w:hanging="567"/>
        <w:jc w:val="both"/>
        <w:rPr>
          <w:lang w:val="pl-PL"/>
        </w:rPr>
      </w:pPr>
      <w:r>
        <w:rPr>
          <w:sz w:val="22"/>
          <w:szCs w:val="22"/>
          <w:lang w:val="pl-PL"/>
        </w:rPr>
        <w:t>9.6.4 Wykonawca nie jest zobowiązany do złożenia podmiotowych środków dowodowych, które Zamawiający posiada, jeżeli Wykonawca wskaże te środki oraz potwierdzi ich prawidłowość i aktualność.</w:t>
      </w:r>
    </w:p>
    <w:p w14:paraId="389344E9" w14:textId="77777777" w:rsidR="009C2395" w:rsidRPr="00B442C8" w:rsidRDefault="00962505">
      <w:pPr>
        <w:pStyle w:val="Nagwek2"/>
        <w:ind w:left="567" w:hanging="567"/>
        <w:jc w:val="both"/>
        <w:rPr>
          <w:lang w:val="pl-PL"/>
        </w:rPr>
      </w:pPr>
      <w:r>
        <w:rPr>
          <w:sz w:val="22"/>
          <w:szCs w:val="22"/>
          <w:lang w:val="pl-PL"/>
        </w:rPr>
        <w:t>9.6.5  Podmiotowe środki dowodowe oraz inne dokumenty lub oświadczenia Wykonawca składa, pod rygorem nieważności, w formie elektronicznej lub w postaci elektronicznej opatrzonej podpisem zaufanym lub podpisem osobistym.</w:t>
      </w:r>
    </w:p>
    <w:p w14:paraId="04C76D9F" w14:textId="136A9274" w:rsidR="009C2395" w:rsidRPr="00B442C8" w:rsidRDefault="00962505">
      <w:pPr>
        <w:pStyle w:val="Nagwek2"/>
        <w:tabs>
          <w:tab w:val="left" w:pos="426"/>
        </w:tabs>
        <w:ind w:left="567" w:hanging="567"/>
        <w:jc w:val="both"/>
        <w:rPr>
          <w:lang w:val="pl-PL"/>
        </w:rPr>
      </w:pPr>
      <w:r>
        <w:rPr>
          <w:sz w:val="22"/>
          <w:szCs w:val="22"/>
          <w:lang w:val="pl-PL"/>
        </w:rPr>
        <w:t xml:space="preserve">9.6.6 W zakresie nieuregulowanym ustawą Pzp lub niniejszą SWZ do oświadczeń </w:t>
      </w:r>
      <w:r>
        <w:rPr>
          <w:sz w:val="22"/>
          <w:szCs w:val="22"/>
          <w:lang w:val="pl-PL"/>
        </w:rPr>
        <w:br/>
        <w:t xml:space="preserve">i dokumentów składanych przez Wykonawcę w postepowaniu, zastosowanie mają przepisy Rozporządzeniem Ministra Rozwoju i Technologii z dnia 3 października 2024 r. (Dz. U. poz. 1464)r. w sprawie podmiotowych środków dowodowych oraz innych dokumentów </w:t>
      </w:r>
      <w:r>
        <w:rPr>
          <w:sz w:val="22"/>
          <w:szCs w:val="22"/>
          <w:lang w:val="pl-PL"/>
        </w:rPr>
        <w:br/>
        <w:t xml:space="preserve">i oświadczeń, jakich może żądać zamawiający od wykonawcy oraz przepisy Rozporządzenia </w:t>
      </w:r>
      <w:r>
        <w:rPr>
          <w:sz w:val="22"/>
          <w:szCs w:val="22"/>
          <w:lang w:val="pl-PL"/>
        </w:rPr>
        <w:lastRenderedPageBreak/>
        <w:t xml:space="preserve">Prezesa Rady Ministrów z dnia 30 grudnia 2020 w sprawie sposobu sporządzania i przekazywania informacji oraz wymagań technicznych dla dokumentów elektronicznych oraz środków komunikacji elektronicznej w postępowaniu o udzielenie zamówienia publicznego lub konkursie (Dz. U. z 2020 rok poz. 2452). </w:t>
      </w:r>
    </w:p>
    <w:p w14:paraId="71C53178" w14:textId="77777777" w:rsidR="009C2395" w:rsidRPr="00B442C8" w:rsidRDefault="009C2395">
      <w:pPr>
        <w:autoSpaceDE w:val="0"/>
        <w:spacing w:before="120" w:after="120"/>
        <w:jc w:val="both"/>
        <w:rPr>
          <w:sz w:val="22"/>
          <w:szCs w:val="22"/>
        </w:rPr>
      </w:pPr>
    </w:p>
    <w:p w14:paraId="3507B817" w14:textId="446ABAD3" w:rsidR="009C2395" w:rsidRDefault="00962505">
      <w:pPr>
        <w:numPr>
          <w:ilvl w:val="0"/>
          <w:numId w:val="32"/>
        </w:numPr>
        <w:autoSpaceDE w:val="0"/>
        <w:spacing w:before="120" w:after="120"/>
        <w:jc w:val="both"/>
        <w:rPr>
          <w:b/>
          <w:bCs/>
          <w:sz w:val="22"/>
          <w:szCs w:val="22"/>
        </w:rPr>
      </w:pPr>
      <w:r>
        <w:rPr>
          <w:b/>
          <w:bCs/>
          <w:sz w:val="22"/>
          <w:szCs w:val="22"/>
        </w:rPr>
        <w:t>spełniania przez Wykonawcę warunków udziału w postępowaniu (dotyczy każdego pakietu osobno):</w:t>
      </w:r>
    </w:p>
    <w:p w14:paraId="042E08A0" w14:textId="6D1DD081" w:rsidR="009C2395" w:rsidRPr="00B34C2D" w:rsidRDefault="00962505">
      <w:pPr>
        <w:autoSpaceDE w:val="0"/>
        <w:spacing w:before="120" w:after="120"/>
        <w:ind w:left="708"/>
        <w:jc w:val="both"/>
        <w:rPr>
          <w:sz w:val="22"/>
          <w:szCs w:val="22"/>
        </w:rPr>
      </w:pPr>
      <w:r>
        <w:rPr>
          <w:sz w:val="22"/>
          <w:szCs w:val="22"/>
        </w:rPr>
        <w:t xml:space="preserve">1) Wykonawca złoży: wykaz  dwóch usług wykonanych w  podmiotach leczniczych,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lub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(Załącznik nr 5). </w:t>
      </w:r>
    </w:p>
    <w:p w14:paraId="750D936D" w14:textId="77777777" w:rsidR="009C2395" w:rsidRPr="00B34C2D" w:rsidRDefault="00962505">
      <w:pPr>
        <w:autoSpaceDE w:val="0"/>
        <w:spacing w:before="120" w:after="120"/>
        <w:ind w:left="708"/>
        <w:jc w:val="both"/>
        <w:rPr>
          <w:sz w:val="22"/>
          <w:szCs w:val="22"/>
        </w:rPr>
      </w:pPr>
      <w:r>
        <w:rPr>
          <w:sz w:val="22"/>
          <w:szCs w:val="22"/>
        </w:rPr>
        <w:t>2) Wykonawca złoży: Certyfikat F -Gaz uprawniający do instalowania, konserwacji lub serwisowania urządzeń chłodniczych i pomp ciepła, o którym mowa w art. 29 i 30 ust.1  ustawy z dnia 15 maja 2015r. o substancjach zubożających warstwę ozonową oraz niektórych fluorowanych gazach cieplarnianych (Dz. U. z 2020 poz.2065) lub inny dokument równoważny, jeśli uprawnia on do instalowania, konserwacji i serwisowania urządzeń chłodniczych i pomp ciepła, w zakresie objętym zamówieniem</w:t>
      </w:r>
    </w:p>
    <w:p w14:paraId="66DDB608" w14:textId="77777777" w:rsidR="009C2395" w:rsidRDefault="00962505">
      <w:pPr>
        <w:numPr>
          <w:ilvl w:val="1"/>
          <w:numId w:val="3"/>
        </w:numPr>
        <w:autoSpaceDE w:val="0"/>
        <w:spacing w:before="120" w:after="120"/>
        <w:ind w:left="567" w:hanging="567"/>
        <w:jc w:val="both"/>
        <w:rPr>
          <w:color w:val="000000"/>
          <w:sz w:val="22"/>
          <w:szCs w:val="22"/>
        </w:rPr>
      </w:pPr>
      <w:r>
        <w:rPr>
          <w:bCs/>
          <w:iCs/>
          <w:color w:val="000000"/>
          <w:sz w:val="22"/>
          <w:szCs w:val="22"/>
        </w:rPr>
        <w:t>Dokumenty podmiotów zagranicznych:</w:t>
      </w:r>
    </w:p>
    <w:p w14:paraId="629D4199" w14:textId="77777777" w:rsidR="009C2395" w:rsidRDefault="00962505">
      <w:pPr>
        <w:autoSpaceDE w:val="0"/>
        <w:spacing w:before="120" w:after="120"/>
        <w:ind w:left="567"/>
        <w:jc w:val="both"/>
      </w:pPr>
      <w:r>
        <w:rPr>
          <w:sz w:val="22"/>
          <w:szCs w:val="22"/>
        </w:rPr>
        <w:t xml:space="preserve">oświadczenia wykonawcy, w zakresie art. 108 ust. 1 pkt 5 ustawy, o braku przynależności do tej samej grupy kapitałowej w rozumieniu ustawy z dnia 16 lutego 2007 r. o ochronie konkurencji i konsumentów (Dz. U. z 2020 r. poz. 1076 i 1086), z innym wykonawcą, który złożył odrębną ofertę,  albo oświadczenia o przynależności do tej samej grupy kapitałowej wraz z dokumentami lub informacjami potwierdzającymi przygotowanie oferty, niezależnie od innego wykonawcy należącego do tej samej grupy kapitałowej. </w:t>
      </w:r>
      <w:r>
        <w:rPr>
          <w:color w:val="000000"/>
          <w:sz w:val="22"/>
          <w:szCs w:val="22"/>
        </w:rPr>
        <w:t xml:space="preserve">W przypadku wspólnego ubiegania się o udzielenie zamówienia dokumenty i oświadczenia wskazane w punkcie 9.6. SWZ składa każdy z Wykonawców. </w:t>
      </w:r>
    </w:p>
    <w:p w14:paraId="45EA6B9D" w14:textId="77777777" w:rsidR="009C2395" w:rsidRDefault="00962505">
      <w:pPr>
        <w:numPr>
          <w:ilvl w:val="1"/>
          <w:numId w:val="3"/>
        </w:numPr>
        <w:autoSpaceDE w:val="0"/>
        <w:spacing w:before="120" w:after="120"/>
        <w:ind w:left="567" w:hanging="567"/>
        <w:jc w:val="both"/>
        <w:rPr>
          <w:color w:val="000000"/>
          <w:sz w:val="22"/>
          <w:szCs w:val="22"/>
        </w:rPr>
      </w:pPr>
      <w:r>
        <w:rPr>
          <w:color w:val="000000"/>
          <w:sz w:val="22"/>
          <w:szCs w:val="22"/>
        </w:rPr>
        <w:t xml:space="preserve">W przypadku polegania na zasobach innego podmiotu dokumenty i oświadczenia wskazane w punkcie 9.6. SWZ Wykonawca składa również w stosunku od podmiotu, na którego zdolnościach Wykonawca polega. </w:t>
      </w:r>
    </w:p>
    <w:p w14:paraId="4D2F487E" w14:textId="77777777" w:rsidR="009C2395" w:rsidRDefault="00962505">
      <w:pPr>
        <w:numPr>
          <w:ilvl w:val="1"/>
          <w:numId w:val="3"/>
        </w:numPr>
        <w:autoSpaceDE w:val="0"/>
        <w:spacing w:before="120" w:after="120"/>
        <w:ind w:left="567" w:hanging="567"/>
        <w:jc w:val="both"/>
        <w:rPr>
          <w:color w:val="000000"/>
          <w:sz w:val="22"/>
          <w:szCs w:val="22"/>
        </w:rPr>
      </w:pPr>
      <w:r>
        <w:rPr>
          <w:color w:val="000000"/>
          <w:sz w:val="22"/>
          <w:szCs w:val="22"/>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29FCD72D" w14:textId="77777777" w:rsidR="009C2395" w:rsidRDefault="00962505">
      <w:pPr>
        <w:numPr>
          <w:ilvl w:val="1"/>
          <w:numId w:val="3"/>
        </w:numPr>
        <w:autoSpaceDE w:val="0"/>
        <w:spacing w:before="120" w:after="120"/>
        <w:ind w:left="567" w:hanging="567"/>
        <w:jc w:val="both"/>
        <w:rPr>
          <w:color w:val="000000"/>
          <w:sz w:val="22"/>
          <w:szCs w:val="22"/>
        </w:rPr>
      </w:pPr>
      <w:r>
        <w:rPr>
          <w:color w:val="000000"/>
          <w:sz w:val="22"/>
          <w:szCs w:val="22"/>
        </w:rPr>
        <w:t>Jeżeli Wykonawca nie złożył oświadczenia, o którym mowa w punkcie 9.1. SWZ, podmiotowych środków dowodowych, innych dokumentów lub oświadczeń składanych w postępowaniu lub są one niekompletne lub zawierają błędy, Zamawiający wzywa Wykonawcę odpowiednio do ich złożenia, poprawienia lub uzupełnienia w wyznaczonym terminie, chyba że oferta Wykonawcy podlegają odrzuceniu bez względu na ich złożenie, uzupełnienie lub poprawienie lub zachodzą przesłanki unieważnienia postępowania.</w:t>
      </w:r>
    </w:p>
    <w:p w14:paraId="63D7A52C" w14:textId="77777777" w:rsidR="009C2395" w:rsidRDefault="00962505">
      <w:pPr>
        <w:numPr>
          <w:ilvl w:val="1"/>
          <w:numId w:val="3"/>
        </w:numPr>
        <w:autoSpaceDE w:val="0"/>
        <w:spacing w:before="120" w:after="120"/>
        <w:ind w:left="567" w:hanging="567"/>
        <w:jc w:val="both"/>
        <w:rPr>
          <w:color w:val="000000"/>
          <w:sz w:val="22"/>
          <w:szCs w:val="22"/>
        </w:rPr>
      </w:pPr>
      <w:r>
        <w:rPr>
          <w:color w:val="000000"/>
          <w:sz w:val="22"/>
          <w:szCs w:val="22"/>
        </w:rPr>
        <w:lastRenderedPageBreak/>
        <w:t>Wykonawca składa podmiotowe środki dowodowe na wezwanie, o którym mowa w punkcie 9.6. SWZ, aktualne na dzień ich złożenia.</w:t>
      </w:r>
    </w:p>
    <w:p w14:paraId="62E8824B" w14:textId="77777777" w:rsidR="009C2395" w:rsidRDefault="00962505">
      <w:pPr>
        <w:numPr>
          <w:ilvl w:val="1"/>
          <w:numId w:val="3"/>
        </w:numPr>
        <w:autoSpaceDE w:val="0"/>
        <w:spacing w:before="120" w:after="120"/>
        <w:ind w:left="567" w:hanging="567"/>
        <w:jc w:val="both"/>
        <w:rPr>
          <w:color w:val="000000"/>
          <w:sz w:val="22"/>
          <w:szCs w:val="22"/>
        </w:rPr>
      </w:pPr>
      <w:r>
        <w:rPr>
          <w:bCs/>
          <w:iCs/>
          <w:color w:val="000000"/>
          <w:sz w:val="22"/>
          <w:szCs w:val="22"/>
        </w:rPr>
        <w:t xml:space="preserve">Jeżeli w imieniu Wykonawcy  działa osoba, której umocowanie do jego reprezentowanie nie wynika z dokumentów rejestrowych, o których mowa w punkcie 9.5 SWZ Zamawiający może żądać od Wykonawcy pełnomocnictwa lub innego pełnomocnictwa potwierdzającego umocowanie do reprezentowania Wykonawcy.  </w:t>
      </w:r>
    </w:p>
    <w:p w14:paraId="0CDB5403" w14:textId="77777777" w:rsidR="009C2395" w:rsidRDefault="00962505">
      <w:pPr>
        <w:numPr>
          <w:ilvl w:val="1"/>
          <w:numId w:val="3"/>
        </w:numPr>
        <w:autoSpaceDE w:val="0"/>
        <w:spacing w:before="120" w:after="120"/>
        <w:ind w:left="567" w:hanging="567"/>
        <w:jc w:val="both"/>
        <w:rPr>
          <w:color w:val="000000"/>
          <w:sz w:val="22"/>
          <w:szCs w:val="22"/>
        </w:rPr>
      </w:pPr>
      <w:r>
        <w:rPr>
          <w:color w:val="000000"/>
          <w:sz w:val="22"/>
          <w:szCs w:val="22"/>
        </w:rPr>
        <w:t>Zamawiający może żądać od Wykonawców wyjaśnień dotyczących treści oświadczenia, o którym mowa w punkcie 9.1 SWZ, lub złożonych podmiotowych środków dowodowych lub innych dokumentów lub oświadczeń składanych w postępowaniu.</w:t>
      </w:r>
    </w:p>
    <w:p w14:paraId="5532A59F" w14:textId="77777777" w:rsidR="009C2395" w:rsidRPr="00B442C8" w:rsidRDefault="00962505">
      <w:pPr>
        <w:numPr>
          <w:ilvl w:val="0"/>
          <w:numId w:val="3"/>
        </w:numPr>
        <w:spacing w:before="200" w:after="60"/>
        <w:jc w:val="both"/>
        <w:outlineLvl w:val="0"/>
        <w:rPr>
          <w:b/>
          <w:bCs/>
          <w:caps/>
          <w:kern w:val="2"/>
          <w:sz w:val="22"/>
          <w:szCs w:val="22"/>
        </w:rPr>
      </w:pPr>
      <w:r>
        <w:rPr>
          <w:b/>
          <w:bCs/>
          <w:caps/>
          <w:kern w:val="2"/>
          <w:sz w:val="22"/>
          <w:szCs w:val="22"/>
        </w:rPr>
        <w:t>INFORMACJA DLA WYKONAWCÓW POLEGAJĄCYCH NA ZASOBACH podmiotów trzecich</w:t>
      </w:r>
    </w:p>
    <w:p w14:paraId="130896E3" w14:textId="77777777" w:rsidR="009C2395" w:rsidRPr="00B442C8" w:rsidRDefault="00962505">
      <w:pPr>
        <w:numPr>
          <w:ilvl w:val="1"/>
          <w:numId w:val="3"/>
        </w:numPr>
        <w:spacing w:before="120"/>
        <w:ind w:left="567" w:hanging="567"/>
        <w:jc w:val="both"/>
        <w:outlineLvl w:val="1"/>
        <w:rPr>
          <w:bCs/>
          <w:iCs/>
          <w:color w:val="000000"/>
          <w:sz w:val="22"/>
          <w:szCs w:val="22"/>
        </w:rPr>
      </w:pPr>
      <w:r>
        <w:rPr>
          <w:bCs/>
          <w:iCs/>
          <w:color w:val="000000"/>
          <w:sz w:val="22"/>
          <w:szCs w:val="22"/>
        </w:rPr>
        <w:t>Wykonawca, w celu potwierdzenia spełnienia warunków udziału w postępowaniu, może polegać na zdolnościach technicznych lub zawodowych lub sytuacji finansowej lub ekonomicznej podmiotów trzecich, na zasadach określonych w art. 118–123 ustawy Pzp.</w:t>
      </w:r>
    </w:p>
    <w:p w14:paraId="4B9138F0" w14:textId="77777777" w:rsidR="009C2395" w:rsidRPr="00B442C8" w:rsidRDefault="00962505">
      <w:pPr>
        <w:numPr>
          <w:ilvl w:val="1"/>
          <w:numId w:val="3"/>
        </w:numPr>
        <w:spacing w:before="120"/>
        <w:ind w:left="567" w:hanging="567"/>
        <w:jc w:val="both"/>
        <w:outlineLvl w:val="1"/>
        <w:rPr>
          <w:bCs/>
          <w:iCs/>
          <w:color w:val="000000"/>
          <w:sz w:val="22"/>
          <w:szCs w:val="22"/>
        </w:rPr>
      </w:pPr>
      <w:r>
        <w:rPr>
          <w:bCs/>
          <w:iCs/>
          <w:color w:val="000000"/>
          <w:sz w:val="22"/>
          <w:szCs w:val="22"/>
        </w:rPr>
        <w:t>Wykonawca, który polega na zdolnościach lub sytuacji podmiotów udostępniających zasoby, zobowiązany jest:</w:t>
      </w:r>
    </w:p>
    <w:p w14:paraId="1D422B0D" w14:textId="77777777" w:rsidR="009C2395" w:rsidRPr="00B442C8" w:rsidRDefault="00962505">
      <w:pPr>
        <w:numPr>
          <w:ilvl w:val="0"/>
          <w:numId w:val="43"/>
        </w:numPr>
        <w:tabs>
          <w:tab w:val="left" w:pos="709"/>
        </w:tabs>
        <w:spacing w:before="120"/>
        <w:ind w:left="709" w:hanging="283"/>
        <w:jc w:val="both"/>
        <w:outlineLvl w:val="1"/>
        <w:rPr>
          <w:bCs/>
          <w:iCs/>
          <w:color w:val="000000"/>
          <w:sz w:val="22"/>
          <w:szCs w:val="22"/>
        </w:rPr>
      </w:pPr>
      <w:r>
        <w:rPr>
          <w:bCs/>
          <w:iCs/>
          <w:color w:val="000000"/>
          <w:sz w:val="22"/>
          <w:szCs w:val="22"/>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0E7A5FBA" w14:textId="77777777" w:rsidR="009C2395" w:rsidRPr="00B442C8" w:rsidRDefault="00962505">
      <w:pPr>
        <w:numPr>
          <w:ilvl w:val="0"/>
          <w:numId w:val="44"/>
        </w:numPr>
        <w:tabs>
          <w:tab w:val="left" w:pos="709"/>
        </w:tabs>
        <w:spacing w:before="120"/>
        <w:ind w:left="709" w:hanging="283"/>
        <w:jc w:val="both"/>
        <w:outlineLvl w:val="1"/>
        <w:rPr>
          <w:bCs/>
          <w:iCs/>
          <w:color w:val="000000"/>
          <w:sz w:val="22"/>
          <w:szCs w:val="22"/>
        </w:rPr>
      </w:pPr>
      <w:r>
        <w:rPr>
          <w:bCs/>
          <w:iCs/>
          <w:color w:val="000000"/>
          <w:sz w:val="22"/>
          <w:szCs w:val="22"/>
        </w:rPr>
        <w:t>zakres dostępnych Wykonawcy zasobów podmiotu udostępniającego zasoby;</w:t>
      </w:r>
    </w:p>
    <w:p w14:paraId="07B7196C" w14:textId="77777777" w:rsidR="009C2395" w:rsidRPr="00B442C8" w:rsidRDefault="00962505">
      <w:pPr>
        <w:numPr>
          <w:ilvl w:val="0"/>
          <w:numId w:val="34"/>
        </w:numPr>
        <w:tabs>
          <w:tab w:val="left" w:pos="709"/>
        </w:tabs>
        <w:spacing w:before="120"/>
        <w:ind w:left="709" w:hanging="283"/>
        <w:jc w:val="both"/>
        <w:outlineLvl w:val="1"/>
        <w:rPr>
          <w:bCs/>
          <w:iCs/>
          <w:color w:val="000000"/>
          <w:sz w:val="22"/>
          <w:szCs w:val="22"/>
        </w:rPr>
      </w:pPr>
      <w:r>
        <w:rPr>
          <w:bCs/>
          <w:iCs/>
          <w:color w:val="000000"/>
          <w:sz w:val="22"/>
          <w:szCs w:val="22"/>
        </w:rPr>
        <w:t>sposób i okres udostępnienia Wykonawcy i wykorzystania przez niego zasobów podmiotu udostępniającego te zasoby przy wykonywaniu zamówienia;</w:t>
      </w:r>
    </w:p>
    <w:p w14:paraId="1656F637" w14:textId="77777777" w:rsidR="009C2395" w:rsidRPr="00B442C8" w:rsidRDefault="00962505">
      <w:pPr>
        <w:numPr>
          <w:ilvl w:val="0"/>
          <w:numId w:val="34"/>
        </w:numPr>
        <w:tabs>
          <w:tab w:val="left" w:pos="709"/>
        </w:tabs>
        <w:spacing w:before="120"/>
        <w:ind w:left="709" w:hanging="283"/>
        <w:jc w:val="both"/>
        <w:outlineLvl w:val="1"/>
        <w:rPr>
          <w:bCs/>
          <w:iCs/>
          <w:color w:val="000000"/>
          <w:sz w:val="22"/>
          <w:szCs w:val="22"/>
        </w:rPr>
      </w:pPr>
      <w:r>
        <w:rPr>
          <w:bCs/>
          <w:iCs/>
          <w:color w:val="000000"/>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1305561" w14:textId="77777777" w:rsidR="009C2395" w:rsidRPr="00B442C8" w:rsidRDefault="00962505">
      <w:pPr>
        <w:numPr>
          <w:ilvl w:val="0"/>
          <w:numId w:val="6"/>
        </w:numPr>
        <w:tabs>
          <w:tab w:val="left" w:pos="567"/>
        </w:tabs>
        <w:spacing w:before="120"/>
        <w:ind w:left="567" w:hanging="283"/>
        <w:jc w:val="both"/>
        <w:outlineLvl w:val="1"/>
        <w:rPr>
          <w:bCs/>
          <w:iCs/>
          <w:color w:val="000000"/>
          <w:sz w:val="22"/>
          <w:szCs w:val="22"/>
        </w:rPr>
      </w:pPr>
      <w:r>
        <w:rPr>
          <w:bCs/>
          <w:iCs/>
          <w:color w:val="000000"/>
          <w:sz w:val="22"/>
          <w:szCs w:val="22"/>
        </w:rPr>
        <w:t xml:space="preserve"> złożyć wraz z ofertą ”Oświadczenie o niepodleganiu wykluczeniu oraz spełnianiu warunków”- Załącznik nr 3a, podmiotu udostępniającego zasoby, potwierdzające brak podstaw wykluczenia tego podmiotu oraz odpowiednio spełnianie warunków udziału w postępowaniu, w zakresie, w jakim Wykonawca powołuje się na jego zasoby; </w:t>
      </w:r>
    </w:p>
    <w:p w14:paraId="564822F5" w14:textId="77777777" w:rsidR="009C2395" w:rsidRPr="00B442C8" w:rsidRDefault="00962505">
      <w:pPr>
        <w:numPr>
          <w:ilvl w:val="0"/>
          <w:numId w:val="6"/>
        </w:numPr>
        <w:tabs>
          <w:tab w:val="left" w:pos="567"/>
        </w:tabs>
        <w:spacing w:before="120"/>
        <w:ind w:left="567" w:hanging="283"/>
        <w:jc w:val="both"/>
        <w:outlineLvl w:val="1"/>
        <w:rPr>
          <w:bCs/>
          <w:iCs/>
          <w:strike/>
          <w:color w:val="FF0000"/>
          <w:sz w:val="22"/>
          <w:szCs w:val="22"/>
        </w:rPr>
      </w:pPr>
      <w:r>
        <w:rPr>
          <w:bCs/>
          <w:iCs/>
          <w:color w:val="000000"/>
          <w:sz w:val="22"/>
          <w:szCs w:val="22"/>
        </w:rPr>
        <w:t xml:space="preserve">przedstawić na żądanie Zamawiającego podmiotowe środki dowodowe, określone w </w:t>
      </w:r>
      <w:bookmarkStart w:id="7" w:name="_Hlk61201418"/>
      <w:r>
        <w:rPr>
          <w:bCs/>
          <w:iCs/>
          <w:color w:val="000000"/>
          <w:sz w:val="22"/>
          <w:szCs w:val="22"/>
        </w:rPr>
        <w:t xml:space="preserve">pkt 9.6 </w:t>
      </w:r>
      <w:bookmarkEnd w:id="7"/>
      <w:r>
        <w:rPr>
          <w:bCs/>
          <w:iCs/>
          <w:color w:val="000000"/>
          <w:sz w:val="22"/>
          <w:szCs w:val="22"/>
        </w:rPr>
        <w:t>SWZ, dotyczące tych podmiotów, na potwierdzenie, że nie zachodzą wobec nich podstawy wykluczenia z postępowania.</w:t>
      </w:r>
    </w:p>
    <w:p w14:paraId="2871FE1A" w14:textId="77777777" w:rsidR="009C2395" w:rsidRPr="00B442C8" w:rsidRDefault="00962505">
      <w:pPr>
        <w:numPr>
          <w:ilvl w:val="1"/>
          <w:numId w:val="3"/>
        </w:numPr>
        <w:spacing w:before="120"/>
        <w:ind w:left="567" w:hanging="567"/>
        <w:jc w:val="both"/>
        <w:outlineLvl w:val="1"/>
        <w:rPr>
          <w:bCs/>
          <w:iCs/>
          <w:color w:val="000000"/>
          <w:sz w:val="22"/>
          <w:szCs w:val="22"/>
        </w:rPr>
      </w:pPr>
      <w:r>
        <w:rPr>
          <w:bCs/>
          <w:iCs/>
          <w:color w:val="000000"/>
          <w:sz w:val="22"/>
          <w:szCs w:val="22"/>
        </w:rPr>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pkt 9.6 niniejszej SWZ.</w:t>
      </w:r>
    </w:p>
    <w:p w14:paraId="382DF0E8" w14:textId="77777777" w:rsidR="009C2395" w:rsidRPr="00B442C8" w:rsidRDefault="00962505">
      <w:pPr>
        <w:numPr>
          <w:ilvl w:val="1"/>
          <w:numId w:val="3"/>
        </w:numPr>
        <w:spacing w:before="120"/>
        <w:ind w:left="567" w:hanging="567"/>
        <w:jc w:val="both"/>
        <w:outlineLvl w:val="1"/>
        <w:rPr>
          <w:bCs/>
          <w:iCs/>
          <w:color w:val="000000"/>
          <w:sz w:val="22"/>
          <w:szCs w:val="22"/>
        </w:rPr>
      </w:pPr>
      <w:r>
        <w:rPr>
          <w:bCs/>
          <w:iCs/>
          <w:color w:val="000000"/>
          <w:sz w:val="22"/>
          <w:szCs w:val="22"/>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557FB65E" w14:textId="77777777" w:rsidR="009C2395" w:rsidRDefault="00962505">
      <w:pPr>
        <w:numPr>
          <w:ilvl w:val="0"/>
          <w:numId w:val="3"/>
        </w:numPr>
        <w:autoSpaceDE w:val="0"/>
        <w:spacing w:before="120" w:after="120"/>
        <w:ind w:left="567" w:hanging="567"/>
        <w:jc w:val="both"/>
        <w:rPr>
          <w:b/>
          <w:sz w:val="22"/>
          <w:szCs w:val="22"/>
          <w:u w:val="single"/>
        </w:rPr>
      </w:pPr>
      <w:r>
        <w:rPr>
          <w:b/>
          <w:sz w:val="22"/>
          <w:szCs w:val="22"/>
          <w:u w:val="single"/>
        </w:rPr>
        <w:lastRenderedPageBreak/>
        <w:t>INFORMACJA DLA WYKONAWCÓW ZAMIERZAJĄCYCH POWIERZYĆ WYKONANIE CZĘŚCI ZAMÓWIENIA PODWYKONAWCOM</w:t>
      </w:r>
    </w:p>
    <w:p w14:paraId="1F8415EF" w14:textId="77777777" w:rsidR="009C2395" w:rsidRDefault="00962505">
      <w:pPr>
        <w:numPr>
          <w:ilvl w:val="1"/>
          <w:numId w:val="3"/>
        </w:numPr>
        <w:autoSpaceDE w:val="0"/>
        <w:spacing w:before="120" w:after="120"/>
        <w:ind w:left="567" w:hanging="567"/>
        <w:jc w:val="both"/>
        <w:rPr>
          <w:b/>
          <w:color w:val="000000"/>
          <w:sz w:val="22"/>
          <w:szCs w:val="22"/>
          <w:u w:val="single"/>
        </w:rPr>
      </w:pPr>
      <w:r>
        <w:rPr>
          <w:color w:val="000000"/>
          <w:sz w:val="22"/>
          <w:szCs w:val="22"/>
        </w:rPr>
        <w:t xml:space="preserve"> Wykonawca może powierzyć wykonanie części zamówienia Podwykonawcom.</w:t>
      </w:r>
    </w:p>
    <w:p w14:paraId="294A26E0" w14:textId="77777777" w:rsidR="009C2395" w:rsidRDefault="00962505">
      <w:pPr>
        <w:numPr>
          <w:ilvl w:val="1"/>
          <w:numId w:val="3"/>
        </w:numPr>
        <w:autoSpaceDE w:val="0"/>
        <w:spacing w:before="120" w:after="120"/>
        <w:ind w:left="567" w:hanging="567"/>
        <w:jc w:val="both"/>
        <w:rPr>
          <w:b/>
          <w:color w:val="000000"/>
          <w:sz w:val="22"/>
          <w:szCs w:val="22"/>
          <w:u w:val="single"/>
        </w:rPr>
      </w:pPr>
      <w:r>
        <w:rPr>
          <w:color w:val="000000"/>
          <w:sz w:val="22"/>
          <w:szCs w:val="22"/>
        </w:rPr>
        <w:t xml:space="preserve">Zamawiający żąda wskazania przez Wykonawcę, w ofercie, części zamówienia, których wykonanie zamierza powierzyć Podwykonawcom oraz podania nazw ewentualnych Podwykonawców, jeżeli są już znani. </w:t>
      </w:r>
    </w:p>
    <w:p w14:paraId="1CC229EE" w14:textId="77777777" w:rsidR="009C2395" w:rsidRDefault="00962505">
      <w:pPr>
        <w:numPr>
          <w:ilvl w:val="1"/>
          <w:numId w:val="3"/>
        </w:numPr>
        <w:autoSpaceDE w:val="0"/>
        <w:spacing w:before="120" w:after="120"/>
        <w:ind w:left="567" w:hanging="567"/>
        <w:jc w:val="both"/>
        <w:rPr>
          <w:b/>
          <w:sz w:val="22"/>
          <w:szCs w:val="22"/>
          <w:u w:val="single"/>
        </w:rPr>
      </w:pPr>
      <w:r>
        <w:rPr>
          <w:color w:val="000000"/>
          <w:sz w:val="22"/>
          <w:szCs w:val="22"/>
        </w:rPr>
        <w:t xml:space="preserve">Zamawiający żąda, aby przed przystąpieniem do wykonania zamówienia Wykonawca, podał nazwy, dane kontaktowe oraz przedstawicieli, Podwykonawców zaangażowanych w realizację zamówienia, jeżeli już są znani. </w:t>
      </w:r>
      <w:r>
        <w:rPr>
          <w:bCs/>
          <w:color w:val="000000"/>
          <w:sz w:val="22"/>
          <w:szCs w:val="22"/>
        </w:rPr>
        <w:t xml:space="preserve">Wykonawca jest obowiązany zawiadomić Zamawiającego o wszelkich zmianach w odniesieniu do informacji, o których mowa w zdaniu pierwszym, w trakcie realizacji zamówienia, a także przekazać wymagane informacje na temat nowych Podwykonawców, którym w </w:t>
      </w:r>
      <w:r>
        <w:rPr>
          <w:bCs/>
          <w:sz w:val="22"/>
          <w:szCs w:val="22"/>
        </w:rPr>
        <w:t>późniejszym okresie zamierza powierzyć realizację zamówienia.</w:t>
      </w:r>
    </w:p>
    <w:p w14:paraId="5FCF5F08" w14:textId="77777777" w:rsidR="009C2395" w:rsidRDefault="00962505">
      <w:pPr>
        <w:numPr>
          <w:ilvl w:val="1"/>
          <w:numId w:val="3"/>
        </w:numPr>
        <w:autoSpaceDE w:val="0"/>
        <w:spacing w:before="120" w:after="120"/>
        <w:ind w:left="567" w:hanging="567"/>
        <w:jc w:val="both"/>
        <w:rPr>
          <w:b/>
          <w:sz w:val="22"/>
          <w:szCs w:val="22"/>
          <w:u w:val="single"/>
        </w:rPr>
      </w:pPr>
      <w:r>
        <w:rPr>
          <w:sz w:val="22"/>
          <w:szCs w:val="22"/>
        </w:rPr>
        <w:t>Zamawiający nie wymaga złożenia przez Podwykonawcę oświadczenia, o którym mowa w punkcie 9.1 SWZ w celu wykazania braku istnienia wobec niego podstaw wykluczenia z udziału w postępowaniu.</w:t>
      </w:r>
    </w:p>
    <w:p w14:paraId="317DB25D" w14:textId="77777777" w:rsidR="009C2395" w:rsidRDefault="00962505">
      <w:pPr>
        <w:numPr>
          <w:ilvl w:val="0"/>
          <w:numId w:val="3"/>
        </w:numPr>
        <w:autoSpaceDE w:val="0"/>
        <w:spacing w:before="120" w:after="120"/>
        <w:jc w:val="both"/>
        <w:rPr>
          <w:b/>
          <w:color w:val="000000"/>
          <w:sz w:val="22"/>
          <w:szCs w:val="22"/>
          <w:u w:val="single"/>
        </w:rPr>
      </w:pPr>
      <w:r>
        <w:rPr>
          <w:b/>
          <w:color w:val="000000"/>
          <w:sz w:val="22"/>
          <w:szCs w:val="22"/>
          <w:u w:val="single"/>
        </w:rPr>
        <w:t>INFORMACJA DLA WYKONAWCÓW WSPÓLNIE UBIEGAJĄCYCH SIĘ O UDZIELENIE ZAMÓWIENIA</w:t>
      </w:r>
    </w:p>
    <w:p w14:paraId="3E30684F" w14:textId="77777777" w:rsidR="009C2395" w:rsidRDefault="00962505">
      <w:pPr>
        <w:numPr>
          <w:ilvl w:val="1"/>
          <w:numId w:val="3"/>
        </w:numPr>
        <w:autoSpaceDE w:val="0"/>
        <w:spacing w:before="120" w:after="120"/>
        <w:ind w:left="567" w:hanging="567"/>
        <w:jc w:val="both"/>
        <w:rPr>
          <w:color w:val="000000"/>
          <w:sz w:val="22"/>
          <w:szCs w:val="22"/>
        </w:rPr>
      </w:pPr>
      <w:r>
        <w:rPr>
          <w:color w:val="000000"/>
          <w:sz w:val="22"/>
          <w:szCs w:val="22"/>
        </w:rPr>
        <w:t>Wykonawcy mogą wspólnie ubiegać się o udzielenie zamówienia. W takim przypadku Wykonawcy zobowiązani są do ustanowienia pełnomocnika do reprezentowania ich w postępowaniu o udzielenie zamówienia albo reprezentowania w postępowaniu i zawarcia umowy w sprawie zamówienia publicznego.</w:t>
      </w:r>
    </w:p>
    <w:p w14:paraId="621E8653" w14:textId="77777777" w:rsidR="009C2395" w:rsidRDefault="00962505">
      <w:pPr>
        <w:numPr>
          <w:ilvl w:val="1"/>
          <w:numId w:val="3"/>
        </w:numPr>
        <w:autoSpaceDE w:val="0"/>
        <w:ind w:left="567" w:hanging="567"/>
        <w:jc w:val="both"/>
        <w:rPr>
          <w:color w:val="000000"/>
          <w:sz w:val="22"/>
          <w:szCs w:val="22"/>
        </w:rPr>
      </w:pPr>
      <w:r>
        <w:rPr>
          <w:color w:val="000000"/>
          <w:sz w:val="22"/>
          <w:szCs w:val="22"/>
        </w:rPr>
        <w:t>Pełnomocnictwo należy dołączyć do oferty i powinno ono zawierać w szczególności wskazanie:</w:t>
      </w:r>
      <w:r>
        <w:rPr>
          <w:color w:val="000000"/>
          <w:sz w:val="22"/>
          <w:szCs w:val="22"/>
        </w:rPr>
        <w:br/>
        <w:t>1)   postępowania o udzielenie zamówienia publicznego, którego dotyczy;</w:t>
      </w:r>
    </w:p>
    <w:p w14:paraId="48140002" w14:textId="77777777" w:rsidR="009C2395" w:rsidRDefault="00962505">
      <w:pPr>
        <w:numPr>
          <w:ilvl w:val="0"/>
          <w:numId w:val="26"/>
        </w:numPr>
        <w:autoSpaceDE w:val="0"/>
        <w:jc w:val="both"/>
        <w:rPr>
          <w:color w:val="000000"/>
          <w:sz w:val="22"/>
          <w:szCs w:val="22"/>
        </w:rPr>
      </w:pPr>
      <w:r>
        <w:rPr>
          <w:color w:val="000000"/>
          <w:sz w:val="22"/>
          <w:szCs w:val="22"/>
        </w:rPr>
        <w:t>wszystkich Wykonawców ubiegających się wspólnie o udzielenie zamówienia;</w:t>
      </w:r>
    </w:p>
    <w:p w14:paraId="42512F1C" w14:textId="77777777" w:rsidR="009C2395" w:rsidRDefault="00962505">
      <w:pPr>
        <w:autoSpaceDE w:val="0"/>
        <w:ind w:left="567" w:hanging="567"/>
        <w:jc w:val="both"/>
        <w:rPr>
          <w:color w:val="000000"/>
          <w:sz w:val="22"/>
          <w:szCs w:val="22"/>
        </w:rPr>
      </w:pPr>
      <w:r>
        <w:rPr>
          <w:color w:val="000000"/>
          <w:sz w:val="22"/>
          <w:szCs w:val="22"/>
        </w:rPr>
        <w:t xml:space="preserve">            3)   ustanowionego pełnomocnika oraz zakresu jego umocowania.</w:t>
      </w:r>
    </w:p>
    <w:p w14:paraId="3F890B9B" w14:textId="77777777" w:rsidR="009C2395" w:rsidRDefault="00962505">
      <w:pPr>
        <w:numPr>
          <w:ilvl w:val="1"/>
          <w:numId w:val="3"/>
        </w:numPr>
        <w:autoSpaceDE w:val="0"/>
        <w:spacing w:before="120" w:after="120"/>
        <w:ind w:left="567" w:hanging="567"/>
        <w:jc w:val="both"/>
        <w:rPr>
          <w:color w:val="000000"/>
          <w:sz w:val="22"/>
          <w:szCs w:val="22"/>
        </w:rPr>
      </w:pPr>
      <w:r>
        <w:rPr>
          <w:color w:val="000000"/>
          <w:sz w:val="22"/>
          <w:szCs w:val="22"/>
        </w:rPr>
        <w:t>W przypadku wspólnego ubiegania się o zamówienie przez Wykonawców, oświadczenie, o którym mowa w pkt 9.1. SWZ, składa każdy z Wykonawców wspólnie ubiegających się o zamówienie. Oświadczenia te potwierdzają brak podstaw wykluczenia oraz spełnianie warunków udziału w postępowaniu oraz w zakresie, w jakim każdy z Wykonawców wykazuje spełnianie warunków udziału w postępowaniu.</w:t>
      </w:r>
    </w:p>
    <w:p w14:paraId="078F0943" w14:textId="77777777" w:rsidR="009C2395" w:rsidRDefault="009C2395">
      <w:pPr>
        <w:autoSpaceDE w:val="0"/>
        <w:spacing w:before="120" w:after="120"/>
        <w:jc w:val="both"/>
        <w:rPr>
          <w:color w:val="000000"/>
          <w:sz w:val="22"/>
          <w:szCs w:val="22"/>
        </w:rPr>
      </w:pPr>
    </w:p>
    <w:p w14:paraId="1562FB8D" w14:textId="77777777" w:rsidR="009C2395" w:rsidRDefault="00962505">
      <w:pPr>
        <w:numPr>
          <w:ilvl w:val="0"/>
          <w:numId w:val="3"/>
        </w:numPr>
        <w:spacing w:before="200" w:after="60"/>
        <w:jc w:val="both"/>
        <w:outlineLvl w:val="0"/>
        <w:rPr>
          <w:b/>
          <w:bCs/>
          <w:caps/>
          <w:kern w:val="2"/>
          <w:sz w:val="22"/>
          <w:szCs w:val="22"/>
          <w:u w:val="single"/>
        </w:rPr>
      </w:pPr>
      <w:r>
        <w:rPr>
          <w:b/>
          <w:bCs/>
          <w:caps/>
          <w:kern w:val="2"/>
          <w:sz w:val="22"/>
          <w:szCs w:val="22"/>
          <w:u w:val="single"/>
        </w:rPr>
        <w:t>Informacja o ŚRODKACH KOMUNIKACJI ELEKTRONICZNEJ PRZY UŻYCIU KTÓRYCH ZAMAWIAJĄCY BĘDZIE KOMUNIKOWAŁ SIĘ Z Wykonawcami oraz INFORMACJE O WYMAGANIACH TECHNICZNYCH I ORGANIZACYJNYCH SPORZĄDZANIA, WYSYŁANIA I ODBIERANA KORESPONDENCJI ELEKTRONICZNEJ</w:t>
      </w:r>
    </w:p>
    <w:p w14:paraId="11590A25" w14:textId="77777777" w:rsidR="009C2395" w:rsidRDefault="00962505">
      <w:pPr>
        <w:numPr>
          <w:ilvl w:val="1"/>
          <w:numId w:val="3"/>
        </w:numPr>
        <w:spacing w:before="120" w:after="60"/>
        <w:ind w:left="567" w:hanging="567"/>
        <w:jc w:val="both"/>
        <w:outlineLvl w:val="1"/>
        <w:rPr>
          <w:iCs/>
          <w:sz w:val="22"/>
          <w:szCs w:val="22"/>
        </w:rPr>
      </w:pPr>
      <w:r>
        <w:rPr>
          <w:iCs/>
          <w:sz w:val="22"/>
          <w:szCs w:val="22"/>
        </w:rPr>
        <w:t>W niniejszym postępowaniu komunikacja między Zamawiającym a Wykonawcami odbywa się    przy użyciu środków komunikacji elektronicznej, z zastrzeżeniem wymogów określonych poniżej.</w:t>
      </w:r>
    </w:p>
    <w:p w14:paraId="1FE6F094" w14:textId="77777777" w:rsidR="009C2395" w:rsidRDefault="00962505">
      <w:pPr>
        <w:numPr>
          <w:ilvl w:val="1"/>
          <w:numId w:val="3"/>
        </w:numPr>
        <w:spacing w:before="120" w:after="60"/>
        <w:ind w:left="567" w:hanging="567"/>
        <w:jc w:val="both"/>
        <w:outlineLvl w:val="1"/>
        <w:rPr>
          <w:iCs/>
          <w:sz w:val="22"/>
          <w:szCs w:val="22"/>
        </w:rPr>
      </w:pPr>
      <w:r>
        <w:rPr>
          <w:iCs/>
          <w:sz w:val="22"/>
          <w:szCs w:val="22"/>
        </w:rPr>
        <w:t xml:space="preserve">Środkiem komunikacji elektronicznej w postępowaniu, jest platforma on-line działająca pod adresem </w:t>
      </w:r>
      <w:hyperlink r:id="rId13">
        <w:r>
          <w:rPr>
            <w:rStyle w:val="Hipercze"/>
            <w:bCs/>
            <w:iCs/>
            <w:color w:val="0070C0"/>
            <w:sz w:val="22"/>
            <w:szCs w:val="22"/>
          </w:rPr>
          <w:t>https://e-ProPublico.pl/</w:t>
        </w:r>
      </w:hyperlink>
      <w:r>
        <w:rPr>
          <w:iCs/>
          <w:sz w:val="22"/>
          <w:szCs w:val="22"/>
        </w:rPr>
        <w:t xml:space="preserve"> (dalej jako: ”Platforma”) oraz poczta elektroniczna adres email </w:t>
      </w:r>
      <w:hyperlink r:id="rId14">
        <w:r>
          <w:rPr>
            <w:rStyle w:val="Hipercze"/>
            <w:bCs/>
            <w:iCs/>
            <w:sz w:val="22"/>
            <w:szCs w:val="22"/>
          </w:rPr>
          <w:t>zamowienia@narutowicz.krakow.pl</w:t>
        </w:r>
      </w:hyperlink>
      <w:r>
        <w:rPr>
          <w:iCs/>
          <w:sz w:val="22"/>
          <w:szCs w:val="22"/>
        </w:rPr>
        <w:t>.</w:t>
      </w:r>
    </w:p>
    <w:p w14:paraId="79A82E03" w14:textId="77777777" w:rsidR="009C2395" w:rsidRDefault="00962505">
      <w:pPr>
        <w:numPr>
          <w:ilvl w:val="1"/>
          <w:numId w:val="3"/>
        </w:numPr>
        <w:spacing w:before="120" w:after="60"/>
        <w:ind w:left="567" w:hanging="567"/>
        <w:jc w:val="both"/>
        <w:outlineLvl w:val="1"/>
        <w:rPr>
          <w:iCs/>
          <w:sz w:val="22"/>
          <w:szCs w:val="22"/>
        </w:rPr>
      </w:pPr>
      <w:r>
        <w:rPr>
          <w:iCs/>
          <w:sz w:val="22"/>
          <w:szCs w:val="22"/>
        </w:rPr>
        <w:t xml:space="preserve">W korespondencji kierowanej do Zamawiającego, Wykonawca powinien się posługiwać numerem sprawy określonym w SWZ. </w:t>
      </w:r>
    </w:p>
    <w:p w14:paraId="43FA1789" w14:textId="74E50331" w:rsidR="009C2395" w:rsidRDefault="00962505">
      <w:pPr>
        <w:numPr>
          <w:ilvl w:val="1"/>
          <w:numId w:val="3"/>
        </w:numPr>
        <w:spacing w:before="120" w:after="60"/>
        <w:ind w:left="567" w:hanging="567"/>
        <w:jc w:val="both"/>
        <w:outlineLvl w:val="1"/>
        <w:rPr>
          <w:iCs/>
          <w:sz w:val="22"/>
          <w:szCs w:val="22"/>
        </w:rPr>
      </w:pPr>
      <w:r>
        <w:rPr>
          <w:iCs/>
          <w:sz w:val="22"/>
          <w:szCs w:val="22"/>
        </w:rPr>
        <w:t xml:space="preserve">Postępowanie prowadzone jest na Platformie pod nazwą: </w:t>
      </w:r>
      <w:r>
        <w:rPr>
          <w:b/>
          <w:bCs/>
          <w:iCs/>
          <w:sz w:val="22"/>
          <w:szCs w:val="22"/>
        </w:rPr>
        <w:t>„Konserwacja i serwis urządzeń instalacji wentylacji i klimatyzacji w obiektach Szpitala II” nr sprawy: ZP/24/2026.</w:t>
      </w:r>
    </w:p>
    <w:p w14:paraId="6C65B2B7" w14:textId="77777777" w:rsidR="009C2395" w:rsidRDefault="00962505">
      <w:pPr>
        <w:numPr>
          <w:ilvl w:val="1"/>
          <w:numId w:val="3"/>
        </w:numPr>
        <w:spacing w:before="120" w:after="60"/>
        <w:ind w:left="567" w:hanging="567"/>
        <w:jc w:val="both"/>
        <w:outlineLvl w:val="1"/>
        <w:rPr>
          <w:iCs/>
          <w:sz w:val="22"/>
          <w:szCs w:val="22"/>
        </w:rPr>
      </w:pPr>
      <w:r>
        <w:rPr>
          <w:iCs/>
          <w:sz w:val="22"/>
          <w:szCs w:val="22"/>
        </w:rPr>
        <w:t>Korzystanie z Platformy przez Wykonawcę jest bezpłatne.</w:t>
      </w:r>
    </w:p>
    <w:p w14:paraId="14860F6B" w14:textId="77777777" w:rsidR="009C2395" w:rsidRDefault="00962505">
      <w:pPr>
        <w:numPr>
          <w:ilvl w:val="1"/>
          <w:numId w:val="3"/>
        </w:numPr>
        <w:spacing w:before="120" w:after="60"/>
        <w:ind w:left="567" w:hanging="567"/>
        <w:jc w:val="both"/>
        <w:outlineLvl w:val="1"/>
        <w:rPr>
          <w:iCs/>
          <w:sz w:val="22"/>
          <w:szCs w:val="22"/>
        </w:rPr>
      </w:pPr>
      <w:r>
        <w:rPr>
          <w:iCs/>
          <w:sz w:val="22"/>
          <w:szCs w:val="22"/>
        </w:rPr>
        <w:lastRenderedPageBreak/>
        <w:t xml:space="preserve">Wykonawca przystępując do postępowania o udzielenie zamówienia publicznego, akceptuje warunki korzystania z Platformy określone w Regulaminie zamieszczonym na stronie internetowej </w:t>
      </w:r>
      <w:hyperlink r:id="rId15">
        <w:r>
          <w:rPr>
            <w:rStyle w:val="Hipercze"/>
            <w:bCs/>
            <w:iCs/>
            <w:color w:val="0070C0"/>
            <w:sz w:val="22"/>
            <w:szCs w:val="22"/>
          </w:rPr>
          <w:t>https://e-ProPublico.pl/</w:t>
        </w:r>
      </w:hyperlink>
      <w:r>
        <w:rPr>
          <w:iCs/>
          <w:sz w:val="22"/>
          <w:szCs w:val="22"/>
        </w:rPr>
        <w:t xml:space="preserve"> oraz uznaje go za wiążący.</w:t>
      </w:r>
    </w:p>
    <w:p w14:paraId="760A35F0" w14:textId="77777777" w:rsidR="009C2395" w:rsidRDefault="00962505">
      <w:pPr>
        <w:numPr>
          <w:ilvl w:val="1"/>
          <w:numId w:val="3"/>
        </w:numPr>
        <w:spacing w:before="120" w:after="60"/>
        <w:ind w:left="567" w:hanging="567"/>
        <w:jc w:val="both"/>
        <w:outlineLvl w:val="1"/>
        <w:rPr>
          <w:iCs/>
          <w:sz w:val="22"/>
          <w:szCs w:val="22"/>
        </w:rPr>
      </w:pPr>
      <w:r>
        <w:rPr>
          <w:iCs/>
          <w:sz w:val="22"/>
          <w:szCs w:val="22"/>
        </w:rPr>
        <w:t>Wykonawca zamierzający wziąć udział w postępowaniu musi posiadać konto na Platformie.</w:t>
      </w:r>
    </w:p>
    <w:p w14:paraId="00C42FA1" w14:textId="77777777" w:rsidR="009C2395" w:rsidRDefault="00962505">
      <w:pPr>
        <w:numPr>
          <w:ilvl w:val="1"/>
          <w:numId w:val="3"/>
        </w:numPr>
        <w:spacing w:before="120" w:after="60"/>
        <w:ind w:left="567" w:hanging="567"/>
        <w:jc w:val="both"/>
        <w:outlineLvl w:val="1"/>
        <w:rPr>
          <w:iCs/>
          <w:sz w:val="22"/>
          <w:szCs w:val="22"/>
        </w:rPr>
      </w:pPr>
      <w:r>
        <w:rPr>
          <w:iCs/>
          <w:sz w:val="22"/>
          <w:szCs w:val="22"/>
        </w:rPr>
        <w:t xml:space="preserve">Do złożenia oferty konieczne jest posiadanie przez osobę upoważnioną do reprezentowania Wykonawcy ważnego kwalifikowanego podpisu elektronicznego, podpisu zaufanego lub podpisu osobistego.  </w:t>
      </w:r>
    </w:p>
    <w:p w14:paraId="0163D549" w14:textId="77777777" w:rsidR="009C2395" w:rsidRDefault="00962505">
      <w:pPr>
        <w:numPr>
          <w:ilvl w:val="1"/>
          <w:numId w:val="3"/>
        </w:numPr>
        <w:spacing w:before="120" w:after="60"/>
        <w:ind w:left="567" w:hanging="567"/>
        <w:jc w:val="both"/>
        <w:outlineLvl w:val="1"/>
        <w:rPr>
          <w:iCs/>
          <w:sz w:val="22"/>
          <w:szCs w:val="22"/>
        </w:rPr>
      </w:pPr>
      <w:r>
        <w:rPr>
          <w:iCs/>
          <w:sz w:val="22"/>
          <w:szCs w:val="22"/>
        </w:rPr>
        <w:t xml:space="preserve"> Zamawiający określa następujące wymagania sprzętowo – aplikacyjne pozwalające </w:t>
      </w:r>
      <w:r>
        <w:rPr>
          <w:iCs/>
          <w:sz w:val="22"/>
          <w:szCs w:val="22"/>
        </w:rPr>
        <w:br/>
        <w:t>na korzystanie z Platformy:</w:t>
      </w:r>
    </w:p>
    <w:p w14:paraId="6DFA01EC" w14:textId="77777777" w:rsidR="009C2395" w:rsidRDefault="00962505">
      <w:pPr>
        <w:numPr>
          <w:ilvl w:val="0"/>
          <w:numId w:val="8"/>
        </w:numPr>
        <w:ind w:left="851" w:hanging="491"/>
        <w:jc w:val="both"/>
        <w:outlineLvl w:val="1"/>
        <w:rPr>
          <w:bCs/>
          <w:iCs/>
          <w:sz w:val="22"/>
          <w:szCs w:val="22"/>
        </w:rPr>
      </w:pPr>
      <w:r>
        <w:rPr>
          <w:bCs/>
          <w:iCs/>
          <w:sz w:val="22"/>
          <w:szCs w:val="22"/>
        </w:rPr>
        <w:t>stały dostęp do sieci Internet;</w:t>
      </w:r>
    </w:p>
    <w:p w14:paraId="2B28AD1D" w14:textId="77777777" w:rsidR="009C2395" w:rsidRDefault="00962505">
      <w:pPr>
        <w:numPr>
          <w:ilvl w:val="0"/>
          <w:numId w:val="8"/>
        </w:numPr>
        <w:ind w:left="510" w:hanging="150"/>
        <w:jc w:val="both"/>
        <w:outlineLvl w:val="1"/>
        <w:rPr>
          <w:bCs/>
          <w:iCs/>
          <w:sz w:val="22"/>
          <w:szCs w:val="22"/>
        </w:rPr>
      </w:pPr>
      <w:r>
        <w:rPr>
          <w:bCs/>
          <w:iCs/>
          <w:sz w:val="22"/>
          <w:szCs w:val="22"/>
        </w:rPr>
        <w:t>posiadanie dowolnej i aktywnej skrzynki poczty elektronicznej (e-mail);</w:t>
      </w:r>
    </w:p>
    <w:p w14:paraId="5285EBC1" w14:textId="77777777" w:rsidR="009C2395" w:rsidRDefault="00962505">
      <w:pPr>
        <w:numPr>
          <w:ilvl w:val="0"/>
          <w:numId w:val="8"/>
        </w:numPr>
        <w:ind w:left="510" w:hanging="150"/>
        <w:jc w:val="both"/>
        <w:outlineLvl w:val="1"/>
        <w:rPr>
          <w:bCs/>
          <w:iCs/>
          <w:sz w:val="22"/>
          <w:szCs w:val="22"/>
        </w:rPr>
      </w:pPr>
      <w:r>
        <w:rPr>
          <w:sz w:val="22"/>
          <w:szCs w:val="22"/>
        </w:rPr>
        <w:t>komputer z zainstalowanym systemem operacyjnym Windows 7 (lub nowszym) albo Linux;</w:t>
      </w:r>
    </w:p>
    <w:p w14:paraId="76B22A1F" w14:textId="77777777" w:rsidR="009C2395" w:rsidRDefault="00962505">
      <w:pPr>
        <w:numPr>
          <w:ilvl w:val="0"/>
          <w:numId w:val="8"/>
        </w:numPr>
        <w:ind w:left="709" w:hanging="349"/>
        <w:jc w:val="both"/>
        <w:outlineLvl w:val="1"/>
        <w:rPr>
          <w:bCs/>
          <w:iCs/>
          <w:sz w:val="22"/>
          <w:szCs w:val="22"/>
        </w:rPr>
      </w:pPr>
      <w:r>
        <w:rPr>
          <w:bCs/>
          <w:iCs/>
          <w:sz w:val="22"/>
          <w:szCs w:val="22"/>
        </w:rPr>
        <w:t>zainstalowana dowolna przeglądarka internetowa</w:t>
      </w:r>
      <w:r>
        <w:rPr>
          <w:sz w:val="22"/>
          <w:szCs w:val="22"/>
        </w:rPr>
        <w:t xml:space="preserve"> - Platforma współpracuje z najnowszymi, stabilnymi wersjami wszystkich głównych przeglądarek internetowych (Internet Explorer 10+, Microsoft Edge, Mozilla Firefox, Google Chrome, Opera);</w:t>
      </w:r>
    </w:p>
    <w:p w14:paraId="2C06CD64" w14:textId="77777777" w:rsidR="009C2395" w:rsidRDefault="00962505">
      <w:pPr>
        <w:numPr>
          <w:ilvl w:val="0"/>
          <w:numId w:val="8"/>
        </w:numPr>
        <w:ind w:left="510" w:hanging="150"/>
        <w:jc w:val="both"/>
        <w:outlineLvl w:val="1"/>
        <w:rPr>
          <w:bCs/>
          <w:iCs/>
          <w:sz w:val="22"/>
          <w:szCs w:val="22"/>
        </w:rPr>
      </w:pPr>
      <w:r>
        <w:rPr>
          <w:bCs/>
          <w:iCs/>
          <w:sz w:val="22"/>
          <w:szCs w:val="22"/>
        </w:rPr>
        <w:t>włączona obsługa JavaScript oraz Cookies.</w:t>
      </w:r>
    </w:p>
    <w:p w14:paraId="1C023EFC" w14:textId="77777777" w:rsidR="009C2395" w:rsidRDefault="00962505">
      <w:pPr>
        <w:numPr>
          <w:ilvl w:val="1"/>
          <w:numId w:val="3"/>
        </w:numPr>
        <w:ind w:left="709" w:hanging="709"/>
        <w:jc w:val="both"/>
        <w:outlineLvl w:val="1"/>
        <w:rPr>
          <w:bCs/>
          <w:iCs/>
          <w:sz w:val="22"/>
          <w:szCs w:val="22"/>
        </w:rPr>
      </w:pPr>
      <w:r>
        <w:rPr>
          <w:bCs/>
          <w:iCs/>
          <w:sz w:val="22"/>
          <w:szCs w:val="22"/>
        </w:rPr>
        <w:t xml:space="preserve">Zamawiający dopuszcza następujący format przesyłanych danych: pliki o wielkości </w:t>
      </w:r>
      <w:r>
        <w:rPr>
          <w:bCs/>
          <w:iCs/>
          <w:sz w:val="22"/>
          <w:szCs w:val="22"/>
        </w:rPr>
        <w:br/>
        <w:t>do 20 MB w formatach: .pdf, .doc, .docx., .xlsx, .xml.</w:t>
      </w:r>
    </w:p>
    <w:p w14:paraId="1D37123B" w14:textId="77777777" w:rsidR="009C2395" w:rsidRDefault="00962505">
      <w:pPr>
        <w:numPr>
          <w:ilvl w:val="1"/>
          <w:numId w:val="3"/>
        </w:numPr>
        <w:ind w:left="709" w:hanging="709"/>
        <w:jc w:val="both"/>
        <w:outlineLvl w:val="1"/>
        <w:rPr>
          <w:bCs/>
          <w:iCs/>
          <w:sz w:val="22"/>
          <w:szCs w:val="22"/>
        </w:rPr>
      </w:pPr>
      <w:r>
        <w:rPr>
          <w:bCs/>
          <w:iCs/>
          <w:sz w:val="22"/>
          <w:szCs w:val="22"/>
        </w:rPr>
        <w:t>Komunikacja między Zamawiającym a Wykonawcami, w tym wszelkie oświadczenia, wnioski, zawiadomienia oraz informacje, przekazywane są w formie elektronicznej:</w:t>
      </w:r>
    </w:p>
    <w:p w14:paraId="64C31C40" w14:textId="77777777" w:rsidR="009C2395" w:rsidRDefault="00962505">
      <w:pPr>
        <w:ind w:left="709" w:hanging="284"/>
        <w:jc w:val="both"/>
        <w:outlineLvl w:val="1"/>
      </w:pPr>
      <w:r>
        <w:rPr>
          <w:bCs/>
          <w:iCs/>
          <w:sz w:val="22"/>
          <w:szCs w:val="22"/>
        </w:rPr>
        <w:t xml:space="preserve"> -  za pośrednictwem Platformy. Za datę wpływu oświadczeń, wniosków, zawiadomień oraz informacji przyjmuje się datę ich zamieszczenia na Platformie, </w:t>
      </w:r>
    </w:p>
    <w:p w14:paraId="2C1FB3A5" w14:textId="77777777" w:rsidR="009C2395" w:rsidRDefault="00962505">
      <w:pPr>
        <w:ind w:left="709" w:hanging="284"/>
        <w:jc w:val="both"/>
        <w:outlineLvl w:val="1"/>
        <w:rPr>
          <w:bCs/>
          <w:iCs/>
          <w:sz w:val="22"/>
          <w:szCs w:val="22"/>
        </w:rPr>
      </w:pPr>
      <w:r>
        <w:rPr>
          <w:bCs/>
          <w:iCs/>
          <w:sz w:val="22"/>
          <w:szCs w:val="22"/>
        </w:rPr>
        <w:t xml:space="preserve"> -   zawiadomienia, wnioski, oświadczenia oraz informacje przekazywane przez Wykonawcę (inne niż oferty) pocztą elektroniczną winny być kierowane na adres:</w:t>
      </w:r>
    </w:p>
    <w:p w14:paraId="573B8619" w14:textId="77777777" w:rsidR="009C2395" w:rsidRDefault="00962505">
      <w:pPr>
        <w:ind w:left="709"/>
        <w:jc w:val="both"/>
        <w:outlineLvl w:val="1"/>
      </w:pPr>
      <w:hyperlink r:id="rId16">
        <w:r>
          <w:rPr>
            <w:rStyle w:val="Hipercze"/>
            <w:bCs/>
            <w:iCs/>
            <w:sz w:val="22"/>
            <w:szCs w:val="22"/>
          </w:rPr>
          <w:t>zamowienia@narutowicz.krakow.pl</w:t>
        </w:r>
      </w:hyperlink>
      <w:r>
        <w:rPr>
          <w:bCs/>
          <w:iCs/>
          <w:sz w:val="22"/>
          <w:szCs w:val="22"/>
        </w:rPr>
        <w:t xml:space="preserve"> </w:t>
      </w:r>
    </w:p>
    <w:p w14:paraId="21946006" w14:textId="77777777" w:rsidR="009C2395" w:rsidRDefault="00962505">
      <w:pPr>
        <w:numPr>
          <w:ilvl w:val="1"/>
          <w:numId w:val="3"/>
        </w:numPr>
        <w:ind w:left="709" w:hanging="763"/>
        <w:jc w:val="both"/>
        <w:outlineLvl w:val="1"/>
        <w:rPr>
          <w:bCs/>
          <w:iCs/>
          <w:sz w:val="22"/>
          <w:szCs w:val="22"/>
        </w:rPr>
      </w:pPr>
      <w:r>
        <w:rPr>
          <w:bCs/>
          <w:iCs/>
          <w:sz w:val="22"/>
          <w:szCs w:val="22"/>
        </w:rPr>
        <w:t>Wykonawca może zwrócić się do Zamawiającego o wyjaśnienie treści niniejszej SWZ. Zamawiający udzieli wyjaśnień niezwłocznie, jednak nie później niż na 2 dni przed upływem terminu składania ofert -  pod warunkiem, że wniosek o wyjaśnienie treści SWZ wpłynął do zamawiającego nie później niż na odpowiednio 4 dni przed upływem terminu składania ofert.</w:t>
      </w:r>
    </w:p>
    <w:p w14:paraId="54349215" w14:textId="77777777" w:rsidR="009C2395" w:rsidRDefault="00962505">
      <w:pPr>
        <w:numPr>
          <w:ilvl w:val="1"/>
          <w:numId w:val="3"/>
        </w:numPr>
        <w:ind w:left="709" w:hanging="709"/>
        <w:jc w:val="both"/>
        <w:outlineLvl w:val="1"/>
        <w:rPr>
          <w:bCs/>
          <w:iCs/>
          <w:sz w:val="22"/>
          <w:szCs w:val="22"/>
        </w:rPr>
      </w:pPr>
      <w:r>
        <w:rPr>
          <w:bCs/>
          <w:iCs/>
          <w:sz w:val="22"/>
          <w:szCs w:val="22"/>
        </w:rPr>
        <w:t>Jeżeli wniosek o wyjaśnienie treści SWZ wpłynął po upływie terminu składania wniosku, o którym mowa w pkt 13.12, lub dotyczy udzielonych wyjaśnień, Zamawiający może udzielić wyjaśnień albo pozostawić wniosek bez rozpoznania.</w:t>
      </w:r>
    </w:p>
    <w:p w14:paraId="7FD5098A" w14:textId="77777777" w:rsidR="009C2395" w:rsidRDefault="00962505">
      <w:pPr>
        <w:numPr>
          <w:ilvl w:val="1"/>
          <w:numId w:val="3"/>
        </w:numPr>
        <w:ind w:left="709" w:hanging="709"/>
        <w:jc w:val="both"/>
        <w:outlineLvl w:val="1"/>
        <w:rPr>
          <w:bCs/>
          <w:iCs/>
          <w:sz w:val="22"/>
          <w:szCs w:val="22"/>
        </w:rPr>
      </w:pPr>
      <w:r>
        <w:rPr>
          <w:bCs/>
          <w:iCs/>
          <w:sz w:val="22"/>
          <w:szCs w:val="22"/>
        </w:rPr>
        <w:t xml:space="preserve">Przedłużenie terminu składania ofert nie wpływa na bieg terminu składania wniosku, </w:t>
      </w:r>
      <w:r>
        <w:rPr>
          <w:bCs/>
          <w:iCs/>
          <w:sz w:val="22"/>
          <w:szCs w:val="22"/>
        </w:rPr>
        <w:br/>
        <w:t>o którym mowa w pkt 13.12.</w:t>
      </w:r>
    </w:p>
    <w:p w14:paraId="2ADBF223" w14:textId="77777777" w:rsidR="009C2395" w:rsidRDefault="00962505">
      <w:pPr>
        <w:numPr>
          <w:ilvl w:val="1"/>
          <w:numId w:val="3"/>
        </w:numPr>
        <w:tabs>
          <w:tab w:val="clear" w:pos="708"/>
          <w:tab w:val="left" w:pos="709"/>
        </w:tabs>
        <w:ind w:left="709" w:hanging="709"/>
        <w:jc w:val="both"/>
        <w:outlineLvl w:val="1"/>
        <w:rPr>
          <w:bCs/>
          <w:iCs/>
          <w:sz w:val="22"/>
          <w:szCs w:val="22"/>
        </w:rPr>
      </w:pPr>
      <w:r>
        <w:rPr>
          <w:bCs/>
          <w:iCs/>
          <w:sz w:val="22"/>
          <w:szCs w:val="22"/>
        </w:rPr>
        <w:t>Treść zapytań wraz z wyjaśnieniami Zamawiający przekaże Wykonawcom, bez ujawniania źródła zapytania, na stronie internetowej prowadzonego postepowania.</w:t>
      </w:r>
    </w:p>
    <w:p w14:paraId="52E4FE0F" w14:textId="77777777" w:rsidR="009C2395" w:rsidRDefault="00962505">
      <w:pPr>
        <w:numPr>
          <w:ilvl w:val="1"/>
          <w:numId w:val="3"/>
        </w:numPr>
        <w:tabs>
          <w:tab w:val="clear" w:pos="708"/>
          <w:tab w:val="left" w:pos="709"/>
        </w:tabs>
        <w:ind w:left="709" w:hanging="709"/>
        <w:jc w:val="both"/>
        <w:outlineLvl w:val="1"/>
        <w:rPr>
          <w:bCs/>
          <w:iCs/>
          <w:sz w:val="22"/>
          <w:szCs w:val="22"/>
        </w:rPr>
      </w:pPr>
      <w:r>
        <w:rPr>
          <w:bCs/>
          <w:iCs/>
          <w:sz w:val="22"/>
          <w:szCs w:val="22"/>
        </w:rPr>
        <w:t>W uzasadnionych przypadkach Zamawiający może przed upływem terminu składania ofert zmienić treść SWZ. Dokonaną zmianę treści SWZ Zamawiający udostępni na stronie internetowej prowadzonego postepowania</w:t>
      </w:r>
      <w:r>
        <w:rPr>
          <w:sz w:val="22"/>
          <w:szCs w:val="22"/>
        </w:rPr>
        <w:t>.</w:t>
      </w:r>
    </w:p>
    <w:p w14:paraId="35F35B05" w14:textId="77777777" w:rsidR="009C2395" w:rsidRDefault="00962505">
      <w:pPr>
        <w:numPr>
          <w:ilvl w:val="1"/>
          <w:numId w:val="3"/>
        </w:numPr>
        <w:tabs>
          <w:tab w:val="clear" w:pos="708"/>
          <w:tab w:val="left" w:pos="709"/>
        </w:tabs>
        <w:ind w:left="709" w:hanging="709"/>
        <w:jc w:val="both"/>
        <w:outlineLvl w:val="1"/>
        <w:rPr>
          <w:bCs/>
          <w:iCs/>
          <w:sz w:val="22"/>
          <w:szCs w:val="22"/>
        </w:rPr>
      </w:pPr>
      <w:r>
        <w:rPr>
          <w:sz w:val="22"/>
          <w:szCs w:val="22"/>
        </w:rPr>
        <w:t>Osoby uprawnione do kontaktu z Wykonawcami:</w:t>
      </w:r>
    </w:p>
    <w:p w14:paraId="53F792ED" w14:textId="77777777" w:rsidR="009C2395" w:rsidRDefault="00962505">
      <w:pPr>
        <w:spacing w:before="120" w:after="60"/>
        <w:ind w:left="720" w:hanging="360"/>
        <w:jc w:val="both"/>
        <w:outlineLvl w:val="1"/>
        <w:rPr>
          <w:iCs/>
          <w:sz w:val="22"/>
          <w:szCs w:val="22"/>
        </w:rPr>
      </w:pPr>
      <w:r>
        <w:rPr>
          <w:iCs/>
          <w:sz w:val="22"/>
          <w:szCs w:val="22"/>
        </w:rPr>
        <w:t xml:space="preserve">         w zakresie formalnym osobami upoważnionymi do kontaktu z Wykonawcami są:</w:t>
      </w:r>
      <w:r>
        <w:rPr>
          <w:iCs/>
          <w:sz w:val="22"/>
          <w:szCs w:val="22"/>
        </w:rPr>
        <w:br/>
        <w:t xml:space="preserve">      </w:t>
      </w:r>
      <w:r>
        <w:rPr>
          <w:iCs/>
          <w:color w:val="000000" w:themeColor="text1"/>
          <w:sz w:val="22"/>
          <w:szCs w:val="22"/>
        </w:rPr>
        <w:t>- Ewa Szlifińska,</w:t>
      </w:r>
      <w:r>
        <w:rPr>
          <w:iCs/>
          <w:sz w:val="22"/>
          <w:szCs w:val="22"/>
        </w:rPr>
        <w:t xml:space="preserve"> </w:t>
      </w:r>
    </w:p>
    <w:p w14:paraId="5BCC6C35" w14:textId="77777777" w:rsidR="009C2395" w:rsidRDefault="00962505">
      <w:pPr>
        <w:spacing w:before="120" w:after="60"/>
        <w:ind w:left="720" w:hanging="360"/>
        <w:jc w:val="both"/>
        <w:outlineLvl w:val="1"/>
        <w:rPr>
          <w:iCs/>
          <w:sz w:val="22"/>
          <w:szCs w:val="22"/>
        </w:rPr>
      </w:pPr>
      <w:r>
        <w:rPr>
          <w:iCs/>
          <w:sz w:val="22"/>
          <w:szCs w:val="22"/>
        </w:rPr>
        <w:t xml:space="preserve">         w zakresie merytorycznym osobami upoważnionymi do kontaktu z Wykonawcami są:</w:t>
      </w:r>
      <w:r>
        <w:rPr>
          <w:iCs/>
          <w:sz w:val="22"/>
          <w:szCs w:val="22"/>
        </w:rPr>
        <w:br/>
      </w:r>
      <w:r>
        <w:rPr>
          <w:iCs/>
          <w:color w:val="000000" w:themeColor="text1"/>
          <w:sz w:val="22"/>
          <w:szCs w:val="22"/>
        </w:rPr>
        <w:t xml:space="preserve">     -  Agnieszka Zielińska, Gabriela Godyń, Marcin Kowalski</w:t>
      </w:r>
    </w:p>
    <w:p w14:paraId="4C600C7D" w14:textId="77777777" w:rsidR="009C2395" w:rsidRDefault="00962505">
      <w:pPr>
        <w:numPr>
          <w:ilvl w:val="0"/>
          <w:numId w:val="3"/>
        </w:numPr>
        <w:spacing w:before="200" w:after="60"/>
        <w:jc w:val="both"/>
        <w:outlineLvl w:val="0"/>
        <w:rPr>
          <w:b/>
          <w:bCs/>
          <w:caps/>
          <w:kern w:val="2"/>
          <w:sz w:val="22"/>
          <w:szCs w:val="22"/>
          <w:u w:val="single"/>
        </w:rPr>
      </w:pPr>
      <w:r>
        <w:rPr>
          <w:b/>
          <w:bCs/>
          <w:caps/>
          <w:kern w:val="2"/>
          <w:sz w:val="22"/>
          <w:szCs w:val="22"/>
          <w:u w:val="single"/>
        </w:rPr>
        <w:t>Wymagania dotycz</w:t>
      </w:r>
      <w:r>
        <w:rPr>
          <w:rFonts w:eastAsia="TimesNewRoman;Yu Gothic"/>
          <w:b/>
          <w:bCs/>
          <w:caps/>
          <w:kern w:val="2"/>
          <w:sz w:val="22"/>
          <w:szCs w:val="22"/>
          <w:u w:val="single"/>
        </w:rPr>
        <w:t>ą</w:t>
      </w:r>
      <w:r>
        <w:rPr>
          <w:b/>
          <w:bCs/>
          <w:caps/>
          <w:kern w:val="2"/>
          <w:sz w:val="22"/>
          <w:szCs w:val="22"/>
          <w:u w:val="single"/>
        </w:rPr>
        <w:t>ce wadium</w:t>
      </w:r>
    </w:p>
    <w:p w14:paraId="1BCBEC15" w14:textId="6FD36599" w:rsidR="009C2395" w:rsidRPr="00FA3BE1" w:rsidRDefault="00962505">
      <w:pPr>
        <w:numPr>
          <w:ilvl w:val="1"/>
          <w:numId w:val="3"/>
        </w:numPr>
        <w:spacing w:before="120" w:after="60"/>
        <w:ind w:left="567" w:hanging="567"/>
        <w:jc w:val="both"/>
        <w:outlineLvl w:val="1"/>
        <w:rPr>
          <w:iCs/>
          <w:color w:val="000000" w:themeColor="text1"/>
          <w:sz w:val="22"/>
          <w:szCs w:val="22"/>
        </w:rPr>
      </w:pPr>
      <w:r w:rsidRPr="00FA3BE1">
        <w:rPr>
          <w:iCs/>
          <w:color w:val="000000" w:themeColor="text1"/>
          <w:sz w:val="22"/>
          <w:szCs w:val="22"/>
        </w:rPr>
        <w:t xml:space="preserve">Oferta musi być zabezpieczona wadium w łącznej wysokości za oba pakiety: </w:t>
      </w:r>
      <w:r w:rsidRPr="00FA3BE1">
        <w:rPr>
          <w:iCs/>
          <w:color w:val="000000" w:themeColor="text1"/>
          <w:sz w:val="22"/>
          <w:szCs w:val="22"/>
        </w:rPr>
        <w:br/>
        <w:t xml:space="preserve">5 940,00 zł(słownie: pięć tysięcy dziewięćset czterdzieści zł 00/100), w tym za </w:t>
      </w:r>
      <w:r w:rsidRPr="00FA3BE1">
        <w:rPr>
          <w:iCs/>
          <w:color w:val="000000" w:themeColor="text1"/>
          <w:sz w:val="22"/>
          <w:szCs w:val="22"/>
        </w:rPr>
        <w:br/>
      </w:r>
      <w:r w:rsidRPr="00FA3BE1">
        <w:rPr>
          <w:sz w:val="22"/>
          <w:szCs w:val="22"/>
        </w:rPr>
        <w:t xml:space="preserve">Pakiet nr 1 -3 270, 00 zł, za Pakiet nr 2- 2 670,00 zł. </w:t>
      </w:r>
    </w:p>
    <w:p w14:paraId="3FD6ADAB" w14:textId="77777777" w:rsidR="009C2395" w:rsidRDefault="00962505">
      <w:pPr>
        <w:numPr>
          <w:ilvl w:val="1"/>
          <w:numId w:val="3"/>
        </w:numPr>
        <w:spacing w:before="120" w:after="60"/>
        <w:ind w:left="567" w:hanging="567"/>
        <w:jc w:val="both"/>
        <w:outlineLvl w:val="1"/>
        <w:rPr>
          <w:iCs/>
          <w:sz w:val="22"/>
          <w:szCs w:val="22"/>
        </w:rPr>
      </w:pPr>
      <w:r>
        <w:rPr>
          <w:iCs/>
          <w:sz w:val="22"/>
          <w:szCs w:val="22"/>
        </w:rPr>
        <w:lastRenderedPageBreak/>
        <w:t>Wadium wnosi się przed upływem terminu składania ofert i utrzymuje się nieprzerwanie do dnia upływu terminu związania ofertą, z wyjątkiem przypadków, o których mowa w art. 98 ust.1 pkt 2 i 3 oraz ust. 2 ustawy Pzp. Wadium może być wnoszone:</w:t>
      </w:r>
    </w:p>
    <w:p w14:paraId="29D153DC" w14:textId="77777777" w:rsidR="009C2395" w:rsidRDefault="00962505">
      <w:pPr>
        <w:numPr>
          <w:ilvl w:val="2"/>
          <w:numId w:val="22"/>
        </w:numPr>
        <w:tabs>
          <w:tab w:val="left" w:pos="993"/>
        </w:tabs>
        <w:spacing w:before="120" w:after="60"/>
        <w:ind w:left="993" w:hanging="426"/>
        <w:jc w:val="both"/>
        <w:outlineLvl w:val="1"/>
        <w:rPr>
          <w:iCs/>
          <w:sz w:val="22"/>
          <w:szCs w:val="22"/>
        </w:rPr>
      </w:pPr>
      <w:r>
        <w:rPr>
          <w:iCs/>
          <w:sz w:val="22"/>
          <w:szCs w:val="22"/>
        </w:rPr>
        <w:t xml:space="preserve">pieniądzu: przelewem na rachunek bankowy Zamawiającego: Bank Gospodarstwa Krajowego 03 1130 1150 0012 1145 8820 0005 - </w:t>
      </w:r>
      <w:r>
        <w:rPr>
          <w:b/>
          <w:bCs/>
          <w:iCs/>
          <w:sz w:val="22"/>
          <w:szCs w:val="22"/>
        </w:rPr>
        <w:t>w tytule przelewu należy wpisać :</w:t>
      </w:r>
      <w:r>
        <w:rPr>
          <w:iCs/>
          <w:sz w:val="22"/>
          <w:szCs w:val="22"/>
        </w:rPr>
        <w:t xml:space="preserve"> </w:t>
      </w:r>
      <w:r>
        <w:rPr>
          <w:b/>
          <w:bCs/>
          <w:iCs/>
          <w:sz w:val="22"/>
          <w:szCs w:val="22"/>
        </w:rPr>
        <w:t>Wadium  do postępowania: numer postępowania</w:t>
      </w:r>
    </w:p>
    <w:p w14:paraId="5E8AF77C" w14:textId="77777777" w:rsidR="009C2395" w:rsidRDefault="00962505">
      <w:pPr>
        <w:numPr>
          <w:ilvl w:val="2"/>
          <w:numId w:val="22"/>
        </w:numPr>
        <w:tabs>
          <w:tab w:val="left" w:pos="993"/>
        </w:tabs>
        <w:spacing w:before="120" w:after="60"/>
        <w:ind w:left="993" w:hanging="426"/>
        <w:jc w:val="both"/>
        <w:outlineLvl w:val="1"/>
        <w:rPr>
          <w:iCs/>
          <w:sz w:val="22"/>
          <w:szCs w:val="22"/>
        </w:rPr>
      </w:pPr>
      <w:r>
        <w:rPr>
          <w:iCs/>
          <w:sz w:val="22"/>
          <w:szCs w:val="22"/>
        </w:rPr>
        <w:t xml:space="preserve"> gwarancjach bankowych;</w:t>
      </w:r>
    </w:p>
    <w:p w14:paraId="144544B7" w14:textId="77777777" w:rsidR="009C2395" w:rsidRDefault="00962505">
      <w:pPr>
        <w:numPr>
          <w:ilvl w:val="2"/>
          <w:numId w:val="22"/>
        </w:numPr>
        <w:tabs>
          <w:tab w:val="left" w:pos="993"/>
        </w:tabs>
        <w:spacing w:before="120" w:after="60"/>
        <w:ind w:left="993" w:hanging="426"/>
        <w:jc w:val="both"/>
        <w:outlineLvl w:val="1"/>
        <w:rPr>
          <w:iCs/>
          <w:sz w:val="22"/>
          <w:szCs w:val="22"/>
        </w:rPr>
      </w:pPr>
      <w:r>
        <w:rPr>
          <w:iCs/>
          <w:sz w:val="22"/>
          <w:szCs w:val="22"/>
        </w:rPr>
        <w:t xml:space="preserve"> gwarancjach ubezpieczeniowych;</w:t>
      </w:r>
    </w:p>
    <w:p w14:paraId="4069CCD7" w14:textId="77777777" w:rsidR="009C2395" w:rsidRDefault="00962505">
      <w:pPr>
        <w:numPr>
          <w:ilvl w:val="2"/>
          <w:numId w:val="22"/>
        </w:numPr>
        <w:tabs>
          <w:tab w:val="left" w:pos="993"/>
        </w:tabs>
        <w:spacing w:before="120" w:after="60"/>
        <w:ind w:left="993" w:hanging="426"/>
        <w:jc w:val="both"/>
        <w:outlineLvl w:val="1"/>
        <w:rPr>
          <w:iCs/>
          <w:sz w:val="22"/>
          <w:szCs w:val="22"/>
        </w:rPr>
      </w:pPr>
      <w:r>
        <w:rPr>
          <w:iCs/>
          <w:sz w:val="22"/>
          <w:szCs w:val="22"/>
        </w:rPr>
        <w:t xml:space="preserve"> por</w:t>
      </w:r>
      <w:r>
        <w:rPr>
          <w:rFonts w:eastAsia="TimesNewRoman;Yu Gothic"/>
          <w:iCs/>
          <w:sz w:val="22"/>
          <w:szCs w:val="22"/>
        </w:rPr>
        <w:t>ę</w:t>
      </w:r>
      <w:r>
        <w:rPr>
          <w:iCs/>
          <w:sz w:val="22"/>
          <w:szCs w:val="22"/>
        </w:rPr>
        <w:t>czeniach udzielanych przez podmioty, o których mowa w art. 6b ust. 5 pkt 2 ustawy z dnia 9 listopada 2000 r. o utworzeniu Polskiej Agencji Rozwoju Przedsi</w:t>
      </w:r>
      <w:r>
        <w:rPr>
          <w:rFonts w:eastAsia="TimesNewRoman;Yu Gothic"/>
          <w:iCs/>
          <w:sz w:val="22"/>
          <w:szCs w:val="22"/>
        </w:rPr>
        <w:t>ę</w:t>
      </w:r>
      <w:r>
        <w:rPr>
          <w:iCs/>
          <w:sz w:val="22"/>
          <w:szCs w:val="22"/>
        </w:rPr>
        <w:t>biorczo</w:t>
      </w:r>
      <w:r>
        <w:rPr>
          <w:rFonts w:eastAsia="TimesNewRoman;Yu Gothic"/>
          <w:iCs/>
          <w:sz w:val="22"/>
          <w:szCs w:val="22"/>
        </w:rPr>
        <w:t>ś</w:t>
      </w:r>
      <w:r>
        <w:rPr>
          <w:iCs/>
          <w:sz w:val="22"/>
          <w:szCs w:val="22"/>
        </w:rPr>
        <w:t>ci.</w:t>
      </w:r>
    </w:p>
    <w:p w14:paraId="35E41BF6" w14:textId="77777777" w:rsidR="009C2395" w:rsidRDefault="00962505">
      <w:pPr>
        <w:spacing w:before="120" w:after="60"/>
        <w:ind w:left="720" w:hanging="360"/>
        <w:jc w:val="both"/>
        <w:outlineLvl w:val="1"/>
        <w:rPr>
          <w:iCs/>
          <w:color w:val="FF0000"/>
          <w:sz w:val="22"/>
          <w:szCs w:val="22"/>
        </w:rPr>
      </w:pPr>
      <w:r>
        <w:rPr>
          <w:iCs/>
          <w:sz w:val="22"/>
          <w:szCs w:val="22"/>
        </w:rPr>
        <w:t xml:space="preserve">  Treść gwarancji wadialnej musi zawierać następujące elementy: </w:t>
      </w:r>
    </w:p>
    <w:p w14:paraId="0B118DA1" w14:textId="77777777" w:rsidR="009C2395" w:rsidRDefault="00962505">
      <w:pPr>
        <w:numPr>
          <w:ilvl w:val="0"/>
          <w:numId w:val="15"/>
        </w:numPr>
        <w:autoSpaceDE w:val="0"/>
        <w:ind w:left="1134" w:hanging="444"/>
        <w:jc w:val="both"/>
        <w:rPr>
          <w:sz w:val="22"/>
          <w:szCs w:val="22"/>
        </w:rPr>
      </w:pPr>
      <w:r>
        <w:rPr>
          <w:sz w:val="22"/>
          <w:szCs w:val="22"/>
        </w:rPr>
        <w:t>nazwę dającego zlecenie (Wykonawcy), beneficjenta gwarancji/poręczenia (Zamawiającego), gwaranta (banku lub instytucji ubezpieczeniowej udzielających gwarancji/poręczenia) oraz wskazanie ich siedzib;</w:t>
      </w:r>
    </w:p>
    <w:p w14:paraId="3B730420" w14:textId="77777777" w:rsidR="009C2395" w:rsidRDefault="00962505">
      <w:pPr>
        <w:numPr>
          <w:ilvl w:val="0"/>
          <w:numId w:val="15"/>
        </w:numPr>
        <w:autoSpaceDE w:val="0"/>
        <w:ind w:left="1134" w:hanging="444"/>
        <w:jc w:val="both"/>
        <w:rPr>
          <w:sz w:val="22"/>
          <w:szCs w:val="22"/>
        </w:rPr>
      </w:pPr>
      <w:r>
        <w:rPr>
          <w:sz w:val="22"/>
          <w:szCs w:val="22"/>
        </w:rPr>
        <w:t xml:space="preserve">określenie wierzytelności, która ma być zabezpieczona gwarancją/poręczeniem – określenie przedmiotu zamówienia; </w:t>
      </w:r>
    </w:p>
    <w:p w14:paraId="467200AA" w14:textId="77777777" w:rsidR="009C2395" w:rsidRDefault="00962505">
      <w:pPr>
        <w:numPr>
          <w:ilvl w:val="0"/>
          <w:numId w:val="15"/>
        </w:numPr>
        <w:autoSpaceDE w:val="0"/>
        <w:ind w:left="1134" w:hanging="444"/>
        <w:jc w:val="both"/>
        <w:rPr>
          <w:sz w:val="22"/>
          <w:szCs w:val="22"/>
        </w:rPr>
      </w:pPr>
      <w:r>
        <w:rPr>
          <w:sz w:val="22"/>
          <w:szCs w:val="22"/>
        </w:rPr>
        <w:t xml:space="preserve">kwotę gwarancji/poręczenia; </w:t>
      </w:r>
    </w:p>
    <w:p w14:paraId="1E9046B6" w14:textId="77777777" w:rsidR="009C2395" w:rsidRDefault="00962505">
      <w:pPr>
        <w:numPr>
          <w:ilvl w:val="0"/>
          <w:numId w:val="15"/>
        </w:numPr>
        <w:autoSpaceDE w:val="0"/>
        <w:ind w:left="1134" w:hanging="444"/>
        <w:jc w:val="both"/>
        <w:rPr>
          <w:sz w:val="22"/>
          <w:szCs w:val="22"/>
        </w:rPr>
      </w:pPr>
      <w:r>
        <w:rPr>
          <w:color w:val="000000"/>
          <w:sz w:val="22"/>
          <w:szCs w:val="22"/>
        </w:rPr>
        <w:t xml:space="preserve">zobowiązanie gwaranta/poręczyciela do zapłacenia bezwarunkowo i nieodwołalnie kwoty gwarancji/poręczenia na pierwsze pisemne żądanie Zamawiającego w okolicznościach określonych. </w:t>
      </w:r>
    </w:p>
    <w:p w14:paraId="1FF57C80" w14:textId="77777777" w:rsidR="009C2395" w:rsidRDefault="00962505">
      <w:pPr>
        <w:numPr>
          <w:ilvl w:val="1"/>
          <w:numId w:val="3"/>
        </w:numPr>
        <w:autoSpaceDE w:val="0"/>
        <w:spacing w:before="120" w:after="120"/>
        <w:ind w:left="709" w:hanging="709"/>
        <w:jc w:val="both"/>
        <w:outlineLvl w:val="1"/>
        <w:rPr>
          <w:bCs/>
          <w:color w:val="000000"/>
          <w:sz w:val="22"/>
          <w:szCs w:val="22"/>
        </w:rPr>
      </w:pPr>
      <w:r>
        <w:rPr>
          <w:bCs/>
          <w:color w:val="000000"/>
          <w:sz w:val="22"/>
          <w:szCs w:val="22"/>
        </w:rPr>
        <w:t xml:space="preserve">Wadium wniesione w pieniądzu Zamawiający przechowuje na rachunku bankowym. </w:t>
      </w:r>
      <w:r>
        <w:rPr>
          <w:color w:val="000000"/>
          <w:sz w:val="22"/>
          <w:szCs w:val="22"/>
        </w:rPr>
        <w:t>Niedopuszczalne jest wniesienie wadium w formie pieniężnej w kasie Zamawiającego.</w:t>
      </w:r>
    </w:p>
    <w:p w14:paraId="27B5FFCF" w14:textId="77777777" w:rsidR="009C2395" w:rsidRDefault="00962505">
      <w:pPr>
        <w:numPr>
          <w:ilvl w:val="1"/>
          <w:numId w:val="3"/>
        </w:numPr>
        <w:tabs>
          <w:tab w:val="clear" w:pos="708"/>
          <w:tab w:val="left" w:pos="567"/>
        </w:tabs>
        <w:ind w:left="709" w:hanging="709"/>
        <w:jc w:val="both"/>
        <w:rPr>
          <w:bCs/>
          <w:sz w:val="22"/>
          <w:szCs w:val="22"/>
        </w:rPr>
      </w:pPr>
      <w:r>
        <w:rPr>
          <w:bCs/>
          <w:sz w:val="22"/>
          <w:szCs w:val="22"/>
        </w:rPr>
        <w:t xml:space="preserve">  Wykonawca powinien złożyć wraz z ofertą dowód wniesienia wadium w przypadku wpłaty przelewem. Terminem wniesienia wadium jest data i czas uznania rachunku Zamawiającego.</w:t>
      </w:r>
    </w:p>
    <w:p w14:paraId="0C2382B7" w14:textId="77777777" w:rsidR="009C2395" w:rsidRDefault="00962505">
      <w:pPr>
        <w:numPr>
          <w:ilvl w:val="1"/>
          <w:numId w:val="3"/>
        </w:numPr>
        <w:autoSpaceDE w:val="0"/>
        <w:spacing w:before="120" w:after="120"/>
        <w:ind w:left="709" w:hanging="709"/>
        <w:jc w:val="both"/>
        <w:outlineLvl w:val="1"/>
        <w:rPr>
          <w:bCs/>
          <w:color w:val="000000"/>
          <w:sz w:val="22"/>
          <w:szCs w:val="22"/>
        </w:rPr>
      </w:pPr>
      <w:r>
        <w:rPr>
          <w:bCs/>
          <w:color w:val="000000"/>
          <w:sz w:val="22"/>
          <w:szCs w:val="22"/>
        </w:rPr>
        <w:t>Jeżeli wadium jest wnoszone w formie gwarancji lub poręczenia, o których mowa w pkt 14.2 SWZ ppkt 2-4, Wykonawca przekazuje Zamawiającemu oryginał gwarancji lub poręczenia, w postaci elektronicznej.</w:t>
      </w:r>
    </w:p>
    <w:p w14:paraId="495A6A24" w14:textId="77777777" w:rsidR="009C2395" w:rsidRDefault="00962505">
      <w:pPr>
        <w:numPr>
          <w:ilvl w:val="1"/>
          <w:numId w:val="3"/>
        </w:numPr>
        <w:ind w:left="709" w:hanging="709"/>
        <w:jc w:val="both"/>
        <w:rPr>
          <w:bCs/>
          <w:sz w:val="22"/>
          <w:szCs w:val="22"/>
        </w:rPr>
      </w:pPr>
      <w:r>
        <w:rPr>
          <w:bCs/>
          <w:sz w:val="22"/>
          <w:szCs w:val="22"/>
        </w:rPr>
        <w:t xml:space="preserve"> Zamawiający zwraca wadium niezwłocznie, nie później jednak niż w terminie 7 dni od dnia wystąpienia jednej z okoliczności:</w:t>
      </w:r>
    </w:p>
    <w:p w14:paraId="2CA6C1BE" w14:textId="77777777" w:rsidR="009C2395" w:rsidRDefault="00962505">
      <w:pPr>
        <w:numPr>
          <w:ilvl w:val="0"/>
          <w:numId w:val="45"/>
        </w:numPr>
        <w:tabs>
          <w:tab w:val="clear" w:pos="708"/>
          <w:tab w:val="left" w:pos="396"/>
        </w:tabs>
        <w:ind w:hanging="710"/>
        <w:jc w:val="both"/>
        <w:rPr>
          <w:bCs/>
          <w:sz w:val="22"/>
          <w:szCs w:val="22"/>
        </w:rPr>
      </w:pPr>
      <w:r>
        <w:rPr>
          <w:bCs/>
          <w:sz w:val="22"/>
          <w:szCs w:val="22"/>
        </w:rPr>
        <w:t>upływu terminu związania ofertą;</w:t>
      </w:r>
    </w:p>
    <w:p w14:paraId="146367A0" w14:textId="77777777" w:rsidR="009C2395" w:rsidRDefault="00962505">
      <w:pPr>
        <w:numPr>
          <w:ilvl w:val="0"/>
          <w:numId w:val="39"/>
        </w:numPr>
        <w:tabs>
          <w:tab w:val="clear" w:pos="708"/>
          <w:tab w:val="left" w:pos="396"/>
        </w:tabs>
        <w:ind w:hanging="710"/>
        <w:jc w:val="both"/>
        <w:rPr>
          <w:bCs/>
          <w:sz w:val="22"/>
          <w:szCs w:val="22"/>
        </w:rPr>
      </w:pPr>
      <w:r>
        <w:rPr>
          <w:bCs/>
          <w:sz w:val="22"/>
          <w:szCs w:val="22"/>
        </w:rPr>
        <w:t>zawarcia umowy w sprawie zamówienia publicznego;</w:t>
      </w:r>
    </w:p>
    <w:p w14:paraId="448B112F" w14:textId="77777777" w:rsidR="009C2395" w:rsidRDefault="00962505">
      <w:pPr>
        <w:numPr>
          <w:ilvl w:val="0"/>
          <w:numId w:val="24"/>
        </w:numPr>
        <w:tabs>
          <w:tab w:val="clear" w:pos="708"/>
          <w:tab w:val="left" w:pos="396"/>
        </w:tabs>
        <w:ind w:hanging="710"/>
        <w:jc w:val="both"/>
        <w:rPr>
          <w:bCs/>
          <w:sz w:val="22"/>
          <w:szCs w:val="22"/>
        </w:rPr>
      </w:pPr>
      <w:r>
        <w:rPr>
          <w:bCs/>
          <w:sz w:val="22"/>
          <w:szCs w:val="22"/>
        </w:rPr>
        <w:t>unieważnienia postępowania o udzielenie zamówienia, z wyjątkiem sytuacji gdy nie zostało rozstrzygnięte odwołanie na czynność unieważnienia albo nie upłynął termin do jego wniesienia.</w:t>
      </w:r>
    </w:p>
    <w:p w14:paraId="261F0A6C" w14:textId="77777777" w:rsidR="009C2395" w:rsidRDefault="00962505">
      <w:pPr>
        <w:numPr>
          <w:ilvl w:val="1"/>
          <w:numId w:val="3"/>
        </w:numPr>
        <w:ind w:left="709" w:hanging="709"/>
        <w:jc w:val="both"/>
        <w:rPr>
          <w:bCs/>
          <w:sz w:val="22"/>
          <w:szCs w:val="22"/>
        </w:rPr>
      </w:pPr>
      <w:r>
        <w:rPr>
          <w:bCs/>
          <w:sz w:val="22"/>
          <w:szCs w:val="22"/>
        </w:rPr>
        <w:t>Zamawiający, niezwłocznie, nie później jednak niż w terminie 7 dni od dnia złożenia wniosku zwraca wadium Wykonawcy:</w:t>
      </w:r>
    </w:p>
    <w:p w14:paraId="0FDF9C9E" w14:textId="77777777" w:rsidR="009C2395" w:rsidRDefault="00962505">
      <w:pPr>
        <w:numPr>
          <w:ilvl w:val="0"/>
          <w:numId w:val="46"/>
        </w:numPr>
        <w:tabs>
          <w:tab w:val="clear" w:pos="708"/>
          <w:tab w:val="left" w:pos="709"/>
        </w:tabs>
        <w:ind w:hanging="710"/>
        <w:jc w:val="both"/>
        <w:rPr>
          <w:bCs/>
          <w:sz w:val="22"/>
          <w:szCs w:val="22"/>
        </w:rPr>
      </w:pPr>
      <w:r>
        <w:rPr>
          <w:bCs/>
          <w:sz w:val="22"/>
          <w:szCs w:val="22"/>
        </w:rPr>
        <w:t>który wycofał ofertę przed upływem terminu składania ofert;</w:t>
      </w:r>
    </w:p>
    <w:p w14:paraId="1088028A" w14:textId="77777777" w:rsidR="009C2395" w:rsidRDefault="00962505">
      <w:pPr>
        <w:numPr>
          <w:ilvl w:val="0"/>
          <w:numId w:val="40"/>
        </w:numPr>
        <w:tabs>
          <w:tab w:val="clear" w:pos="708"/>
          <w:tab w:val="left" w:pos="396"/>
        </w:tabs>
        <w:ind w:hanging="710"/>
        <w:jc w:val="both"/>
        <w:rPr>
          <w:bCs/>
          <w:sz w:val="22"/>
          <w:szCs w:val="22"/>
        </w:rPr>
      </w:pPr>
      <w:r>
        <w:rPr>
          <w:bCs/>
          <w:sz w:val="22"/>
          <w:szCs w:val="22"/>
        </w:rPr>
        <w:t>którego oferta została odrzucona;</w:t>
      </w:r>
    </w:p>
    <w:p w14:paraId="4CD610E5" w14:textId="77777777" w:rsidR="009C2395" w:rsidRDefault="00962505">
      <w:pPr>
        <w:numPr>
          <w:ilvl w:val="0"/>
          <w:numId w:val="19"/>
        </w:numPr>
        <w:tabs>
          <w:tab w:val="clear" w:pos="708"/>
          <w:tab w:val="left" w:pos="396"/>
        </w:tabs>
        <w:ind w:hanging="710"/>
        <w:jc w:val="both"/>
        <w:rPr>
          <w:bCs/>
          <w:sz w:val="22"/>
          <w:szCs w:val="22"/>
        </w:rPr>
      </w:pPr>
      <w:r>
        <w:rPr>
          <w:bCs/>
          <w:sz w:val="22"/>
          <w:szCs w:val="22"/>
        </w:rPr>
        <w:t>po wyborze najkorzystniejszej oferty, z wyjątkiem Wykonawcy, którego oferta została wybrana jako najkorzystniejsza;</w:t>
      </w:r>
    </w:p>
    <w:p w14:paraId="4B52F3D6" w14:textId="77777777" w:rsidR="009C2395" w:rsidRDefault="00962505">
      <w:pPr>
        <w:numPr>
          <w:ilvl w:val="0"/>
          <w:numId w:val="19"/>
        </w:numPr>
        <w:tabs>
          <w:tab w:val="clear" w:pos="708"/>
          <w:tab w:val="left" w:pos="396"/>
        </w:tabs>
        <w:ind w:hanging="710"/>
        <w:jc w:val="both"/>
        <w:rPr>
          <w:bCs/>
          <w:sz w:val="22"/>
          <w:szCs w:val="22"/>
        </w:rPr>
      </w:pPr>
      <w:r>
        <w:rPr>
          <w:bCs/>
          <w:sz w:val="22"/>
          <w:szCs w:val="22"/>
        </w:rPr>
        <w:t>po unieważnieniu postępowania, w przypadku gdy nie zostało rozstrzygnięte odwołanie na czynność unieważnienia albo nie upłynął termin do jego wniesienia.</w:t>
      </w:r>
    </w:p>
    <w:p w14:paraId="48613FFE" w14:textId="77777777" w:rsidR="009C2395" w:rsidRDefault="00962505">
      <w:pPr>
        <w:numPr>
          <w:ilvl w:val="1"/>
          <w:numId w:val="3"/>
        </w:numPr>
        <w:tabs>
          <w:tab w:val="clear" w:pos="708"/>
          <w:tab w:val="left" w:pos="709"/>
        </w:tabs>
        <w:ind w:left="709" w:hanging="709"/>
        <w:jc w:val="both"/>
        <w:rPr>
          <w:bCs/>
          <w:sz w:val="22"/>
          <w:szCs w:val="22"/>
        </w:rPr>
      </w:pPr>
      <w:r>
        <w:rPr>
          <w:bCs/>
          <w:sz w:val="22"/>
          <w:szCs w:val="22"/>
        </w:rPr>
        <w:t>Złożenie wniosku o zwrot wadium, o którym mowa punkcie wyżej, powoduje rozwiązanie stosunku prawnego z Wykonawcą wraz z utratą przez niego prawa do korzystania ze środków ochrony prawnej, o których mowa w Dziale IX ustawy Pzp.</w:t>
      </w:r>
    </w:p>
    <w:p w14:paraId="55E0D8A7" w14:textId="77777777" w:rsidR="009C2395" w:rsidRDefault="00962505">
      <w:pPr>
        <w:numPr>
          <w:ilvl w:val="1"/>
          <w:numId w:val="3"/>
        </w:numPr>
        <w:tabs>
          <w:tab w:val="clear" w:pos="708"/>
          <w:tab w:val="left" w:pos="709"/>
        </w:tabs>
        <w:ind w:left="709" w:hanging="709"/>
        <w:jc w:val="both"/>
        <w:rPr>
          <w:bCs/>
          <w:sz w:val="22"/>
          <w:szCs w:val="22"/>
        </w:rPr>
      </w:pPr>
      <w:r>
        <w:rPr>
          <w:bCs/>
          <w:sz w:val="22"/>
          <w:szCs w:val="22"/>
        </w:rPr>
        <w:t>Zamawiający zwraca wadium wniesione w pieniądzu wraz z odsetkami wynikającymi z umowy rachunku bankowego, na którym było ono przechowywane, pomniejszone o koszty prowadzenia rachunku bankowego oraz prowizji bankowej za przelew pieniędzy na rachunek bankowy wskazany przez Wykonawcę.</w:t>
      </w:r>
    </w:p>
    <w:p w14:paraId="2DE44F4B" w14:textId="77777777" w:rsidR="009C2395" w:rsidRDefault="00962505">
      <w:pPr>
        <w:numPr>
          <w:ilvl w:val="1"/>
          <w:numId w:val="3"/>
        </w:numPr>
        <w:ind w:left="709" w:hanging="709"/>
        <w:jc w:val="both"/>
        <w:rPr>
          <w:bCs/>
          <w:sz w:val="22"/>
          <w:szCs w:val="22"/>
        </w:rPr>
      </w:pPr>
      <w:r>
        <w:rPr>
          <w:bCs/>
          <w:sz w:val="22"/>
          <w:szCs w:val="22"/>
        </w:rPr>
        <w:lastRenderedPageBreak/>
        <w:t>Zamawiający zwraca wadium wniesione w innej formie niż w pieniądzu poprzez złożenie gwarantowi lub poręczycielowi oświadczenia o zwolnieniu wadium.</w:t>
      </w:r>
    </w:p>
    <w:p w14:paraId="2AC2B4CF" w14:textId="77777777" w:rsidR="009C2395" w:rsidRDefault="00962505">
      <w:pPr>
        <w:numPr>
          <w:ilvl w:val="1"/>
          <w:numId w:val="3"/>
        </w:numPr>
        <w:ind w:left="709" w:hanging="709"/>
        <w:jc w:val="both"/>
        <w:rPr>
          <w:bCs/>
          <w:sz w:val="22"/>
          <w:szCs w:val="22"/>
        </w:rPr>
      </w:pPr>
      <w:r>
        <w:rPr>
          <w:bCs/>
          <w:sz w:val="22"/>
          <w:szCs w:val="22"/>
        </w:rPr>
        <w:t>Zamawiający zatrzymuje wadium wraz z odsetkami, a w przypadku wadium wniesionego w formie gwarancji lub poręczenia, o których mowa w punkcie 14.2 SWZ ppkt 2-4, występuje odpowiednio do gwaranta lub poręczyciela z żądaniem zapłaty wadium, jeżeli:</w:t>
      </w:r>
    </w:p>
    <w:p w14:paraId="0A9F2465" w14:textId="77777777" w:rsidR="009C2395" w:rsidRDefault="00962505">
      <w:pPr>
        <w:numPr>
          <w:ilvl w:val="0"/>
          <w:numId w:val="47"/>
        </w:numPr>
        <w:tabs>
          <w:tab w:val="left" w:pos="396"/>
        </w:tabs>
        <w:ind w:left="993" w:hanging="284"/>
        <w:jc w:val="both"/>
        <w:rPr>
          <w:bCs/>
          <w:sz w:val="22"/>
          <w:szCs w:val="22"/>
        </w:rPr>
      </w:pPr>
      <w:r>
        <w:rPr>
          <w:bCs/>
          <w:sz w:val="22"/>
          <w:szCs w:val="22"/>
        </w:rPr>
        <w:t>Wykonawca w odpowiedzi na wezwanie, o którym mowa w art. 107 ust. 2 lub art. 128 ust. 1, z przyczyn leżących po jego stronie, nie złożył podmiotowych środków dowodowych lub przedmiotowych środków dowodowych potwierdzających okoliczności, o których mowa w art. 57 lub art. 106 ust. 1, oświadczenia, o którym mowa w art. 125 ust. 1, innych dokumentów lub oświadczeń lub nie wyraził zgody na poprawienie omyłki, o której mowa w art. 223 ust. 2 pkt 3, co spowodowało brak możliwości wybrania oferty złożonej przez Wykonawcę jako najkorzystniejszej;</w:t>
      </w:r>
    </w:p>
    <w:p w14:paraId="1643FD34" w14:textId="77777777" w:rsidR="009C2395" w:rsidRDefault="00962505">
      <w:pPr>
        <w:numPr>
          <w:ilvl w:val="0"/>
          <w:numId w:val="14"/>
        </w:numPr>
        <w:tabs>
          <w:tab w:val="left" w:pos="396"/>
        </w:tabs>
        <w:ind w:left="993" w:hanging="284"/>
        <w:jc w:val="both"/>
        <w:rPr>
          <w:bCs/>
          <w:sz w:val="22"/>
          <w:szCs w:val="22"/>
        </w:rPr>
      </w:pPr>
      <w:r>
        <w:rPr>
          <w:bCs/>
          <w:sz w:val="22"/>
          <w:szCs w:val="22"/>
        </w:rPr>
        <w:t>Wykonawca, którego oferta została wybrana:</w:t>
      </w:r>
    </w:p>
    <w:p w14:paraId="49556472" w14:textId="77777777" w:rsidR="009C2395" w:rsidRDefault="00962505">
      <w:pPr>
        <w:numPr>
          <w:ilvl w:val="0"/>
          <w:numId w:val="27"/>
        </w:numPr>
        <w:ind w:left="1276" w:hanging="283"/>
        <w:jc w:val="both"/>
        <w:rPr>
          <w:bCs/>
          <w:sz w:val="22"/>
          <w:szCs w:val="22"/>
        </w:rPr>
      </w:pPr>
      <w:r>
        <w:rPr>
          <w:bCs/>
          <w:sz w:val="22"/>
          <w:szCs w:val="22"/>
        </w:rPr>
        <w:t>odmówił podpisania umowy w sprawie zamówienia publicznego na warunkach określonych w ofercie;</w:t>
      </w:r>
    </w:p>
    <w:p w14:paraId="6BFB37DD" w14:textId="77777777" w:rsidR="009C2395" w:rsidRDefault="00962505">
      <w:pPr>
        <w:numPr>
          <w:ilvl w:val="0"/>
          <w:numId w:val="27"/>
        </w:numPr>
        <w:ind w:left="1276" w:hanging="283"/>
        <w:jc w:val="both"/>
        <w:rPr>
          <w:bCs/>
          <w:sz w:val="22"/>
          <w:szCs w:val="22"/>
        </w:rPr>
      </w:pPr>
      <w:r>
        <w:rPr>
          <w:bCs/>
          <w:sz w:val="22"/>
          <w:szCs w:val="22"/>
        </w:rPr>
        <w:t>nie wniósł wymaganego zabezpieczenia należytego wykonania umowy;</w:t>
      </w:r>
    </w:p>
    <w:p w14:paraId="1F9AF9F2" w14:textId="77777777" w:rsidR="009C2395" w:rsidRDefault="00962505">
      <w:pPr>
        <w:numPr>
          <w:ilvl w:val="0"/>
          <w:numId w:val="14"/>
        </w:numPr>
        <w:ind w:left="993" w:hanging="284"/>
        <w:jc w:val="both"/>
        <w:rPr>
          <w:bCs/>
          <w:sz w:val="22"/>
          <w:szCs w:val="22"/>
        </w:rPr>
      </w:pPr>
      <w:r>
        <w:rPr>
          <w:bCs/>
          <w:sz w:val="22"/>
          <w:szCs w:val="22"/>
        </w:rPr>
        <w:t xml:space="preserve">zawarcie umowy w sprawie zamówienia publicznego stało się niemożliwe </w:t>
      </w:r>
      <w:r>
        <w:rPr>
          <w:bCs/>
          <w:sz w:val="22"/>
          <w:szCs w:val="22"/>
        </w:rPr>
        <w:br/>
        <w:t>z przyczyn leżących po stronie wykonawcy, którego oferta została wybrana.</w:t>
      </w:r>
    </w:p>
    <w:p w14:paraId="177378AE" w14:textId="77777777" w:rsidR="009C2395" w:rsidRDefault="00962505">
      <w:pPr>
        <w:numPr>
          <w:ilvl w:val="0"/>
          <w:numId w:val="3"/>
        </w:numPr>
        <w:spacing w:before="200" w:after="60"/>
        <w:jc w:val="both"/>
        <w:outlineLvl w:val="0"/>
        <w:rPr>
          <w:b/>
          <w:bCs/>
          <w:caps/>
          <w:kern w:val="2"/>
          <w:sz w:val="22"/>
          <w:szCs w:val="22"/>
          <w:u w:val="single"/>
        </w:rPr>
      </w:pPr>
      <w:r>
        <w:rPr>
          <w:b/>
          <w:bCs/>
          <w:caps/>
          <w:kern w:val="2"/>
          <w:sz w:val="22"/>
          <w:szCs w:val="22"/>
          <w:u w:val="single"/>
        </w:rPr>
        <w:t>Termin zwi</w:t>
      </w:r>
      <w:r>
        <w:rPr>
          <w:rFonts w:eastAsia="TimesNewRoman;Yu Gothic"/>
          <w:b/>
          <w:bCs/>
          <w:caps/>
          <w:kern w:val="2"/>
          <w:sz w:val="22"/>
          <w:szCs w:val="22"/>
          <w:u w:val="single"/>
        </w:rPr>
        <w:t>ą</w:t>
      </w:r>
      <w:r>
        <w:rPr>
          <w:b/>
          <w:bCs/>
          <w:caps/>
          <w:kern w:val="2"/>
          <w:sz w:val="22"/>
          <w:szCs w:val="22"/>
          <w:u w:val="single"/>
        </w:rPr>
        <w:t>zania ofert</w:t>
      </w:r>
      <w:r>
        <w:rPr>
          <w:rFonts w:eastAsia="TimesNewRoman;Yu Gothic"/>
          <w:b/>
          <w:bCs/>
          <w:caps/>
          <w:kern w:val="2"/>
          <w:sz w:val="22"/>
          <w:szCs w:val="22"/>
          <w:u w:val="single"/>
        </w:rPr>
        <w:t>ą</w:t>
      </w:r>
    </w:p>
    <w:p w14:paraId="43E974CA" w14:textId="1243F9B7" w:rsidR="009C2395" w:rsidRDefault="00962505">
      <w:pPr>
        <w:numPr>
          <w:ilvl w:val="1"/>
          <w:numId w:val="3"/>
        </w:numPr>
        <w:spacing w:before="120" w:after="60"/>
        <w:ind w:left="567" w:hanging="567"/>
        <w:jc w:val="both"/>
        <w:outlineLvl w:val="1"/>
        <w:rPr>
          <w:iCs/>
          <w:color w:val="FF0000"/>
          <w:sz w:val="22"/>
          <w:szCs w:val="22"/>
        </w:rPr>
      </w:pPr>
      <w:r>
        <w:rPr>
          <w:iCs/>
          <w:sz w:val="22"/>
          <w:szCs w:val="22"/>
        </w:rPr>
        <w:t xml:space="preserve">Wykonawcy będą związani ofertą przez okres 30 dni, licząc od daty upływu terminu do składania ofert tj. do </w:t>
      </w:r>
      <w:r>
        <w:rPr>
          <w:iCs/>
          <w:color w:val="000000"/>
          <w:sz w:val="22"/>
          <w:szCs w:val="22"/>
        </w:rPr>
        <w:t xml:space="preserve">dnia  </w:t>
      </w:r>
      <w:r>
        <w:rPr>
          <w:b/>
          <w:bCs/>
          <w:sz w:val="22"/>
          <w:szCs w:val="22"/>
        </w:rPr>
        <w:t>2</w:t>
      </w:r>
      <w:r w:rsidR="000D1A39">
        <w:rPr>
          <w:b/>
          <w:bCs/>
          <w:sz w:val="22"/>
          <w:szCs w:val="22"/>
        </w:rPr>
        <w:t>3</w:t>
      </w:r>
      <w:r>
        <w:rPr>
          <w:b/>
          <w:bCs/>
          <w:sz w:val="22"/>
          <w:szCs w:val="22"/>
        </w:rPr>
        <w:t>.05.2026 r.</w:t>
      </w:r>
    </w:p>
    <w:p w14:paraId="1B6BDACF" w14:textId="77777777" w:rsidR="009C2395" w:rsidRDefault="00962505">
      <w:pPr>
        <w:numPr>
          <w:ilvl w:val="1"/>
          <w:numId w:val="3"/>
        </w:numPr>
        <w:spacing w:before="120" w:after="60"/>
        <w:ind w:left="567" w:hanging="567"/>
        <w:jc w:val="both"/>
        <w:outlineLvl w:val="1"/>
        <w:rPr>
          <w:iCs/>
          <w:sz w:val="22"/>
          <w:szCs w:val="22"/>
        </w:rPr>
      </w:pPr>
      <w:r>
        <w:rPr>
          <w:iCs/>
          <w:sz w:val="22"/>
          <w:szCs w:val="22"/>
        </w:rPr>
        <w:t>W przypadku gdy wybór najkorzystniejszej oferty nie nastąpi przed upływem terminu związania ofertą, Zamawiający przed upływem terminu związania ofertą, zwraca się jednokrotnie do Wykonawców o wyrażenie zgody na przedłużenie tego terminu o wskazany przez niego okres, nie dłuższy niż 30 dni.</w:t>
      </w:r>
    </w:p>
    <w:p w14:paraId="13B600DB" w14:textId="77777777" w:rsidR="009C2395" w:rsidRDefault="00962505">
      <w:pPr>
        <w:numPr>
          <w:ilvl w:val="1"/>
          <w:numId w:val="3"/>
        </w:numPr>
        <w:spacing w:before="120" w:after="60"/>
        <w:ind w:left="567" w:hanging="567"/>
        <w:jc w:val="both"/>
        <w:outlineLvl w:val="1"/>
        <w:rPr>
          <w:iCs/>
          <w:sz w:val="22"/>
          <w:szCs w:val="22"/>
        </w:rPr>
      </w:pPr>
      <w:r>
        <w:rPr>
          <w:iCs/>
          <w:sz w:val="22"/>
          <w:szCs w:val="22"/>
        </w:rPr>
        <w:t>Przedłużenie terminu związania ofertą, wymaga złożenia przez Wykonawcę pisemnego oświadczenia o wyrażeniu zgody na przedłużenie terminu związania ofertą.</w:t>
      </w:r>
    </w:p>
    <w:p w14:paraId="484B9A3D" w14:textId="77777777" w:rsidR="009C2395" w:rsidRDefault="00962505">
      <w:pPr>
        <w:numPr>
          <w:ilvl w:val="1"/>
          <w:numId w:val="3"/>
        </w:numPr>
        <w:spacing w:before="120" w:after="60"/>
        <w:ind w:left="567" w:hanging="567"/>
        <w:jc w:val="both"/>
        <w:outlineLvl w:val="1"/>
        <w:rPr>
          <w:iCs/>
          <w:sz w:val="22"/>
          <w:szCs w:val="22"/>
        </w:rPr>
      </w:pPr>
      <w:r>
        <w:rPr>
          <w:iCs/>
          <w:sz w:val="22"/>
          <w:szCs w:val="22"/>
        </w:rPr>
        <w:t>W przypadku gdy Zamawiający żąda wniesienia wadium, przedłużenie terminu związania ofertą, następuje wraz z przedłużeniem okresu ważności wadium albo, jeżeli nie jest to możliwe, z wniesieniem nowego wadium na przedłużony okres związania ofertą.</w:t>
      </w:r>
    </w:p>
    <w:p w14:paraId="1768F758" w14:textId="77777777" w:rsidR="009C2395" w:rsidRDefault="00962505">
      <w:pPr>
        <w:numPr>
          <w:ilvl w:val="0"/>
          <w:numId w:val="3"/>
        </w:numPr>
        <w:spacing w:before="200" w:after="60"/>
        <w:jc w:val="both"/>
        <w:outlineLvl w:val="0"/>
        <w:rPr>
          <w:b/>
          <w:bCs/>
          <w:caps/>
          <w:kern w:val="2"/>
          <w:sz w:val="22"/>
          <w:szCs w:val="22"/>
          <w:u w:val="single"/>
        </w:rPr>
      </w:pPr>
      <w:r>
        <w:rPr>
          <w:b/>
          <w:bCs/>
          <w:caps/>
          <w:kern w:val="2"/>
          <w:sz w:val="22"/>
          <w:szCs w:val="22"/>
          <w:u w:val="single"/>
        </w:rPr>
        <w:t>Opis sposobu przygotowywania ofert</w:t>
      </w:r>
    </w:p>
    <w:p w14:paraId="30E5B500" w14:textId="77777777" w:rsidR="009C2395" w:rsidRDefault="00962505">
      <w:pPr>
        <w:numPr>
          <w:ilvl w:val="1"/>
          <w:numId w:val="3"/>
        </w:numPr>
        <w:spacing w:before="120" w:after="60"/>
        <w:ind w:left="567" w:hanging="567"/>
        <w:jc w:val="both"/>
        <w:outlineLvl w:val="1"/>
        <w:rPr>
          <w:iCs/>
          <w:sz w:val="22"/>
          <w:szCs w:val="22"/>
        </w:rPr>
      </w:pPr>
      <w:r>
        <w:rPr>
          <w:iCs/>
          <w:sz w:val="22"/>
          <w:szCs w:val="22"/>
        </w:rPr>
        <w:t>Wykonawca może złożyć tylko jedną ofertę.</w:t>
      </w:r>
    </w:p>
    <w:p w14:paraId="775D8628" w14:textId="77777777" w:rsidR="009C2395" w:rsidRDefault="00962505">
      <w:pPr>
        <w:numPr>
          <w:ilvl w:val="1"/>
          <w:numId w:val="3"/>
        </w:numPr>
        <w:spacing w:before="120" w:after="60"/>
        <w:ind w:left="567" w:hanging="567"/>
        <w:jc w:val="both"/>
        <w:outlineLvl w:val="1"/>
        <w:rPr>
          <w:iCs/>
          <w:sz w:val="22"/>
          <w:szCs w:val="22"/>
        </w:rPr>
      </w:pPr>
      <w:r>
        <w:rPr>
          <w:iCs/>
          <w:sz w:val="22"/>
          <w:szCs w:val="22"/>
        </w:rPr>
        <w:t>Tre</w:t>
      </w:r>
      <w:r>
        <w:rPr>
          <w:rFonts w:eastAsia="TimesNewRoman;Yu Gothic"/>
          <w:iCs/>
          <w:sz w:val="22"/>
          <w:szCs w:val="22"/>
        </w:rPr>
        <w:t xml:space="preserve">ść </w:t>
      </w:r>
      <w:r>
        <w:rPr>
          <w:iCs/>
          <w:sz w:val="22"/>
          <w:szCs w:val="22"/>
        </w:rPr>
        <w:t>oferty musi być zgodna z wymaganiami Zamawiającego określonymi w niniejszej SWZ.</w:t>
      </w:r>
    </w:p>
    <w:p w14:paraId="59F09F78" w14:textId="77777777" w:rsidR="009C2395" w:rsidRDefault="00962505">
      <w:pPr>
        <w:numPr>
          <w:ilvl w:val="1"/>
          <w:numId w:val="3"/>
        </w:numPr>
        <w:spacing w:before="120" w:after="60"/>
        <w:ind w:left="567" w:hanging="567"/>
        <w:jc w:val="both"/>
        <w:outlineLvl w:val="1"/>
        <w:rPr>
          <w:iCs/>
          <w:sz w:val="22"/>
          <w:szCs w:val="22"/>
        </w:rPr>
      </w:pPr>
      <w:r>
        <w:rPr>
          <w:iCs/>
          <w:sz w:val="22"/>
          <w:szCs w:val="22"/>
        </w:rPr>
        <w:t>Oferta musi zawierać następujące oświadczenia i dokumenty:</w:t>
      </w:r>
    </w:p>
    <w:p w14:paraId="7F22B101" w14:textId="77777777" w:rsidR="009C2395" w:rsidRDefault="00962505">
      <w:pPr>
        <w:numPr>
          <w:ilvl w:val="2"/>
          <w:numId w:val="3"/>
        </w:numPr>
        <w:spacing w:before="120" w:after="60"/>
        <w:ind w:left="993"/>
        <w:jc w:val="both"/>
        <w:outlineLvl w:val="1"/>
        <w:rPr>
          <w:iCs/>
          <w:sz w:val="22"/>
          <w:szCs w:val="22"/>
        </w:rPr>
      </w:pPr>
      <w:r>
        <w:rPr>
          <w:b/>
          <w:bCs/>
          <w:iCs/>
          <w:sz w:val="22"/>
          <w:szCs w:val="22"/>
        </w:rPr>
        <w:t>Formularz oferty</w:t>
      </w:r>
      <w:r>
        <w:rPr>
          <w:iCs/>
          <w:sz w:val="22"/>
          <w:szCs w:val="22"/>
        </w:rPr>
        <w:t xml:space="preserve"> stanowiący </w:t>
      </w:r>
      <w:r>
        <w:rPr>
          <w:b/>
          <w:bCs/>
          <w:iCs/>
          <w:sz w:val="22"/>
          <w:szCs w:val="22"/>
        </w:rPr>
        <w:t xml:space="preserve">załącznik nr 2 do SWZ, </w:t>
      </w:r>
      <w:r>
        <w:rPr>
          <w:iCs/>
          <w:sz w:val="22"/>
          <w:szCs w:val="22"/>
        </w:rPr>
        <w:t>wypełniony i podpisany przez osobę upoważnioną do reprezentowania  Wykonawcy;</w:t>
      </w:r>
    </w:p>
    <w:p w14:paraId="70ED8193" w14:textId="77777777" w:rsidR="009C2395" w:rsidRDefault="00962505">
      <w:pPr>
        <w:numPr>
          <w:ilvl w:val="2"/>
          <w:numId w:val="3"/>
        </w:numPr>
        <w:spacing w:before="120" w:after="60"/>
        <w:ind w:left="993"/>
        <w:jc w:val="both"/>
        <w:outlineLvl w:val="1"/>
        <w:rPr>
          <w:iCs/>
          <w:color w:val="000000"/>
          <w:sz w:val="22"/>
          <w:szCs w:val="22"/>
        </w:rPr>
      </w:pPr>
      <w:r>
        <w:rPr>
          <w:b/>
          <w:bCs/>
          <w:color w:val="000000"/>
          <w:sz w:val="22"/>
          <w:szCs w:val="22"/>
        </w:rPr>
        <w:t xml:space="preserve">Kalkulację ceny </w:t>
      </w:r>
    </w:p>
    <w:p w14:paraId="6290DB50" w14:textId="77777777" w:rsidR="009C2395" w:rsidRDefault="00962505">
      <w:pPr>
        <w:numPr>
          <w:ilvl w:val="2"/>
          <w:numId w:val="3"/>
        </w:numPr>
        <w:spacing w:before="120" w:after="60"/>
        <w:ind w:left="993"/>
        <w:jc w:val="both"/>
        <w:outlineLvl w:val="1"/>
        <w:rPr>
          <w:iCs/>
          <w:sz w:val="22"/>
          <w:szCs w:val="22"/>
        </w:rPr>
      </w:pPr>
      <w:r>
        <w:rPr>
          <w:b/>
          <w:bCs/>
          <w:sz w:val="22"/>
          <w:szCs w:val="22"/>
        </w:rPr>
        <w:t>Oświadczenie o niepodleganiu wykluczeniu</w:t>
      </w:r>
      <w:r>
        <w:rPr>
          <w:sz w:val="22"/>
          <w:szCs w:val="22"/>
        </w:rPr>
        <w:t xml:space="preserve"> </w:t>
      </w:r>
      <w:r>
        <w:rPr>
          <w:b/>
          <w:bCs/>
          <w:sz w:val="22"/>
          <w:szCs w:val="22"/>
        </w:rPr>
        <w:t>oraz o spełnianiu warunków</w:t>
      </w:r>
      <w:r>
        <w:rPr>
          <w:sz w:val="22"/>
          <w:szCs w:val="22"/>
        </w:rPr>
        <w:t xml:space="preserve"> stanowiące </w:t>
      </w:r>
      <w:r>
        <w:rPr>
          <w:b/>
          <w:bCs/>
          <w:sz w:val="22"/>
          <w:szCs w:val="22"/>
        </w:rPr>
        <w:t xml:space="preserve">załącznik nr 3 do SWZ oraz Załącznik 3a – Oświadczenie podmiotu trzeciego </w:t>
      </w:r>
      <w:r>
        <w:rPr>
          <w:sz w:val="22"/>
          <w:szCs w:val="22"/>
        </w:rPr>
        <w:t>(</w:t>
      </w:r>
      <w:r>
        <w:rPr>
          <w:i/>
          <w:iCs/>
          <w:sz w:val="22"/>
          <w:szCs w:val="22"/>
        </w:rPr>
        <w:t>jeżeli dotyczy)</w:t>
      </w:r>
      <w:r>
        <w:rPr>
          <w:sz w:val="22"/>
          <w:szCs w:val="22"/>
        </w:rPr>
        <w:t>.</w:t>
      </w:r>
    </w:p>
    <w:p w14:paraId="6A3A7017" w14:textId="77777777" w:rsidR="009C2395" w:rsidRDefault="00962505">
      <w:pPr>
        <w:numPr>
          <w:ilvl w:val="2"/>
          <w:numId w:val="3"/>
        </w:numPr>
        <w:spacing w:before="120" w:after="60"/>
        <w:ind w:left="993"/>
        <w:jc w:val="both"/>
        <w:outlineLvl w:val="1"/>
        <w:rPr>
          <w:iCs/>
          <w:sz w:val="22"/>
          <w:szCs w:val="22"/>
        </w:rPr>
      </w:pPr>
      <w:r>
        <w:rPr>
          <w:b/>
          <w:bCs/>
          <w:sz w:val="22"/>
          <w:szCs w:val="22"/>
        </w:rPr>
        <w:t xml:space="preserve">Pełnomocnictwa </w:t>
      </w:r>
      <w:r>
        <w:rPr>
          <w:sz w:val="22"/>
          <w:szCs w:val="22"/>
        </w:rPr>
        <w:t>(</w:t>
      </w:r>
      <w:r>
        <w:rPr>
          <w:i/>
          <w:iCs/>
          <w:sz w:val="22"/>
          <w:szCs w:val="22"/>
        </w:rPr>
        <w:t>jeżeli dotyczy).</w:t>
      </w:r>
    </w:p>
    <w:p w14:paraId="5EEB0F00" w14:textId="77777777" w:rsidR="009C2395" w:rsidRDefault="00962505">
      <w:pPr>
        <w:numPr>
          <w:ilvl w:val="1"/>
          <w:numId w:val="3"/>
        </w:numPr>
        <w:spacing w:before="120" w:after="60"/>
        <w:ind w:left="567" w:hanging="567"/>
        <w:jc w:val="both"/>
        <w:outlineLvl w:val="1"/>
        <w:rPr>
          <w:iCs/>
          <w:sz w:val="22"/>
          <w:szCs w:val="22"/>
        </w:rPr>
      </w:pPr>
      <w:bookmarkStart w:id="8" w:name="_Hlk37866068"/>
      <w:r>
        <w:rPr>
          <w:iCs/>
          <w:sz w:val="22"/>
          <w:szCs w:val="22"/>
        </w:rPr>
        <w:t>Oferta oraz pozostałe oświadczenia i dokumenty, dla których Zamawiający określił wzory w formie formularzy, powinny być sporządzone zgodnie z tymi wzorami</w:t>
      </w:r>
      <w:bookmarkEnd w:id="8"/>
      <w:r>
        <w:rPr>
          <w:iCs/>
          <w:sz w:val="22"/>
          <w:szCs w:val="22"/>
        </w:rPr>
        <w:t>.</w:t>
      </w:r>
      <w:bookmarkStart w:id="9" w:name="_Hlk37866106"/>
      <w:bookmarkStart w:id="10" w:name="_Hlk37839542"/>
    </w:p>
    <w:p w14:paraId="7AAB5B5F" w14:textId="77777777" w:rsidR="009C2395" w:rsidRDefault="00962505">
      <w:pPr>
        <w:numPr>
          <w:ilvl w:val="1"/>
          <w:numId w:val="3"/>
        </w:numPr>
        <w:spacing w:before="120" w:after="60"/>
        <w:ind w:left="567" w:hanging="567"/>
        <w:jc w:val="both"/>
        <w:outlineLvl w:val="1"/>
        <w:rPr>
          <w:iCs/>
          <w:sz w:val="22"/>
          <w:szCs w:val="22"/>
        </w:rPr>
      </w:pPr>
      <w:r>
        <w:rPr>
          <w:iCs/>
          <w:sz w:val="22"/>
          <w:szCs w:val="22"/>
        </w:rPr>
        <w:t>Oferta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bookmarkStart w:id="11" w:name="_Hlk37939197"/>
      <w:bookmarkEnd w:id="9"/>
      <w:bookmarkEnd w:id="10"/>
    </w:p>
    <w:p w14:paraId="1ADD4CB1" w14:textId="77777777" w:rsidR="009C2395" w:rsidRDefault="00962505">
      <w:pPr>
        <w:numPr>
          <w:ilvl w:val="1"/>
          <w:numId w:val="3"/>
        </w:numPr>
        <w:spacing w:before="120" w:after="60"/>
        <w:ind w:left="567" w:hanging="567"/>
        <w:jc w:val="both"/>
        <w:outlineLvl w:val="1"/>
        <w:rPr>
          <w:iCs/>
          <w:sz w:val="22"/>
          <w:szCs w:val="22"/>
        </w:rPr>
      </w:pPr>
      <w:r>
        <w:rPr>
          <w:iCs/>
          <w:sz w:val="22"/>
          <w:szCs w:val="22"/>
        </w:rPr>
        <w:lastRenderedPageBreak/>
        <w:t>Zamawiający informuje, iż zgodnie z art. 18 ust. 3 ustawy Pzp, nie ujawnia się informacji stanowiących tajemnicę przedsiębiorstwa, w rozumieniu przepisów ustawy z dnia 16 kwietnia 1993 r. o zwalczaniu nieuczciwej konkurencji (Dz. U. z 2020 r. poz. 1913), zwanej dalej „ustawą o zwalczaniu nieuczciwej konkurencji” jeżeli Wykonawca</w:t>
      </w:r>
      <w:bookmarkEnd w:id="11"/>
      <w:r>
        <w:rPr>
          <w:iCs/>
          <w:sz w:val="22"/>
          <w:szCs w:val="22"/>
        </w:rPr>
        <w:t>:</w:t>
      </w:r>
    </w:p>
    <w:p w14:paraId="36D3DB79" w14:textId="77777777" w:rsidR="009C2395" w:rsidRDefault="00962505">
      <w:pPr>
        <w:numPr>
          <w:ilvl w:val="2"/>
          <w:numId w:val="23"/>
        </w:numPr>
        <w:tabs>
          <w:tab w:val="left" w:pos="851"/>
          <w:tab w:val="left" w:pos="993"/>
        </w:tabs>
        <w:ind w:left="567" w:firstLine="0"/>
        <w:jc w:val="both"/>
        <w:outlineLvl w:val="1"/>
        <w:rPr>
          <w:bCs/>
          <w:iCs/>
          <w:color w:val="000000"/>
          <w:sz w:val="22"/>
          <w:szCs w:val="22"/>
        </w:rPr>
      </w:pPr>
      <w:r>
        <w:rPr>
          <w:bCs/>
          <w:iCs/>
          <w:color w:val="000000"/>
          <w:sz w:val="22"/>
          <w:szCs w:val="22"/>
        </w:rPr>
        <w:t>wraz z przekazaniem takich informacji, zastrzegł, że nie mogą być one udostępniane;</w:t>
      </w:r>
    </w:p>
    <w:p w14:paraId="78977B22" w14:textId="77777777" w:rsidR="009C2395" w:rsidRDefault="00962505">
      <w:pPr>
        <w:numPr>
          <w:ilvl w:val="2"/>
          <w:numId w:val="23"/>
        </w:numPr>
        <w:tabs>
          <w:tab w:val="left" w:pos="851"/>
          <w:tab w:val="left" w:pos="993"/>
        </w:tabs>
        <w:ind w:left="567" w:firstLine="0"/>
        <w:jc w:val="both"/>
        <w:outlineLvl w:val="1"/>
        <w:rPr>
          <w:bCs/>
          <w:iCs/>
          <w:color w:val="000000"/>
          <w:sz w:val="22"/>
          <w:szCs w:val="22"/>
        </w:rPr>
      </w:pPr>
      <w:r>
        <w:rPr>
          <w:bCs/>
          <w:iCs/>
          <w:color w:val="000000"/>
          <w:sz w:val="22"/>
          <w:szCs w:val="22"/>
        </w:rPr>
        <w:t xml:space="preserve">wykazał, załączając stosowne uzasadnienie, iż zastrzeżone informacje stanowią tajemnicę </w:t>
      </w:r>
      <w:r>
        <w:rPr>
          <w:bCs/>
          <w:iCs/>
          <w:color w:val="000000"/>
          <w:sz w:val="22"/>
          <w:szCs w:val="22"/>
        </w:rPr>
        <w:br/>
        <w:t xml:space="preserve">      przedsiębiorstwa.</w:t>
      </w:r>
    </w:p>
    <w:p w14:paraId="665BC0CF" w14:textId="77777777" w:rsidR="009C2395" w:rsidRDefault="00962505">
      <w:pPr>
        <w:numPr>
          <w:ilvl w:val="1"/>
          <w:numId w:val="3"/>
        </w:numPr>
        <w:tabs>
          <w:tab w:val="clear" w:pos="708"/>
          <w:tab w:val="left" w:pos="568"/>
        </w:tabs>
        <w:ind w:left="567" w:hanging="567"/>
        <w:jc w:val="both"/>
        <w:outlineLvl w:val="1"/>
        <w:rPr>
          <w:bCs/>
          <w:iCs/>
          <w:color w:val="000000"/>
          <w:sz w:val="22"/>
          <w:szCs w:val="22"/>
        </w:rPr>
      </w:pPr>
      <w:r>
        <w:rPr>
          <w:iCs/>
          <w:sz w:val="22"/>
          <w:szCs w:val="22"/>
        </w:rPr>
        <w:t>Zaleca się, aby uzasadnienie o którym mowa powyżej było sformułowane w sposób umożliwiający jego udostępnienie pozostałym uczestnikom postępowani</w:t>
      </w:r>
      <w:bookmarkStart w:id="12" w:name="_Hlk38143710"/>
      <w:bookmarkStart w:id="13" w:name="_Hlk37939296"/>
      <w:r>
        <w:rPr>
          <w:iCs/>
          <w:sz w:val="22"/>
          <w:szCs w:val="22"/>
        </w:rPr>
        <w:t>a.</w:t>
      </w:r>
    </w:p>
    <w:p w14:paraId="6900AFF8" w14:textId="77777777" w:rsidR="009C2395" w:rsidRDefault="00962505">
      <w:pPr>
        <w:numPr>
          <w:ilvl w:val="1"/>
          <w:numId w:val="3"/>
        </w:numPr>
        <w:ind w:left="567" w:hanging="567"/>
        <w:jc w:val="both"/>
        <w:outlineLvl w:val="1"/>
        <w:rPr>
          <w:bCs/>
          <w:iCs/>
          <w:color w:val="000000"/>
          <w:sz w:val="22"/>
          <w:szCs w:val="22"/>
        </w:rPr>
      </w:pPr>
      <w:r>
        <w:rPr>
          <w:iCs/>
          <w:sz w:val="22"/>
          <w:szCs w:val="22"/>
        </w:rPr>
        <w:t>Wykonawca nie może zastrzec informacji, o których mowa w art. 222 ust. 5 ustawy Pzp</w:t>
      </w:r>
      <w:bookmarkStart w:id="14" w:name="_Hlk37928068"/>
      <w:bookmarkEnd w:id="12"/>
      <w:bookmarkEnd w:id="13"/>
      <w:r>
        <w:rPr>
          <w:iCs/>
          <w:sz w:val="22"/>
          <w:szCs w:val="22"/>
        </w:rPr>
        <w:t>.</w:t>
      </w:r>
    </w:p>
    <w:p w14:paraId="5A6BB713" w14:textId="77777777" w:rsidR="009C2395" w:rsidRDefault="00962505">
      <w:pPr>
        <w:numPr>
          <w:ilvl w:val="1"/>
          <w:numId w:val="3"/>
        </w:numPr>
        <w:ind w:left="567" w:hanging="567"/>
        <w:jc w:val="both"/>
        <w:outlineLvl w:val="1"/>
        <w:rPr>
          <w:bCs/>
          <w:iCs/>
          <w:color w:val="000000"/>
          <w:sz w:val="22"/>
          <w:szCs w:val="22"/>
        </w:rPr>
      </w:pPr>
      <w:r>
        <w:rPr>
          <w:iCs/>
          <w:sz w:val="22"/>
          <w:szCs w:val="22"/>
        </w:rPr>
        <w:t>Opis sposobu przygotowania oferty składanej w formie elektronicznej lub w postaci elektronicznej</w:t>
      </w:r>
      <w:bookmarkEnd w:id="14"/>
      <w:r>
        <w:rPr>
          <w:iCs/>
          <w:sz w:val="22"/>
          <w:szCs w:val="22"/>
        </w:rPr>
        <w:t>:</w:t>
      </w:r>
    </w:p>
    <w:p w14:paraId="715B4903" w14:textId="77777777" w:rsidR="009C2395" w:rsidRPr="00B442C8" w:rsidRDefault="00962505">
      <w:pPr>
        <w:numPr>
          <w:ilvl w:val="0"/>
          <w:numId w:val="5"/>
        </w:numPr>
        <w:spacing w:before="120"/>
        <w:ind w:left="426"/>
        <w:jc w:val="both"/>
        <w:outlineLvl w:val="1"/>
        <w:rPr>
          <w:bCs/>
          <w:iCs/>
          <w:color w:val="000000"/>
          <w:sz w:val="22"/>
          <w:szCs w:val="22"/>
        </w:rPr>
      </w:pPr>
      <w:bookmarkStart w:id="15" w:name="_Hlk37866429"/>
      <w:r>
        <w:rPr>
          <w:bCs/>
          <w:iCs/>
          <w:color w:val="000000"/>
          <w:sz w:val="22"/>
          <w:szCs w:val="22"/>
        </w:rPr>
        <w:t>Wykonawca, chcąc przystąpić do udziału w postępowaniu, loguje się na Platformie, w menu ”Ogłoszenia” wyszukuje niniejsze postępowanie, otwiera je klikając w jego temat, a następnie korzysta z funkcji ”</w:t>
      </w:r>
      <w:r>
        <w:rPr>
          <w:b/>
          <w:i/>
          <w:color w:val="000000"/>
          <w:sz w:val="22"/>
          <w:szCs w:val="22"/>
        </w:rPr>
        <w:t>Zgłoś udział w postępowaniu</w:t>
      </w:r>
      <w:r>
        <w:rPr>
          <w:bCs/>
          <w:iCs/>
          <w:color w:val="000000"/>
          <w:sz w:val="22"/>
          <w:szCs w:val="22"/>
        </w:rPr>
        <w:t>”</w:t>
      </w:r>
      <w:bookmarkEnd w:id="15"/>
      <w:r>
        <w:rPr>
          <w:bCs/>
          <w:iCs/>
          <w:color w:val="000000"/>
          <w:sz w:val="22"/>
          <w:szCs w:val="22"/>
        </w:rPr>
        <w:t xml:space="preserve"> na karcie Informacje ogólne”;</w:t>
      </w:r>
      <w:bookmarkStart w:id="16" w:name="_Hlk37866441"/>
    </w:p>
    <w:p w14:paraId="560CF49F" w14:textId="77777777" w:rsidR="009C2395" w:rsidRPr="00B442C8" w:rsidRDefault="00962505">
      <w:pPr>
        <w:numPr>
          <w:ilvl w:val="0"/>
          <w:numId w:val="5"/>
        </w:numPr>
        <w:spacing w:before="120"/>
        <w:ind w:left="426"/>
        <w:jc w:val="both"/>
        <w:outlineLvl w:val="1"/>
        <w:rPr>
          <w:bCs/>
          <w:iCs/>
          <w:color w:val="000000"/>
          <w:sz w:val="22"/>
          <w:szCs w:val="22"/>
        </w:rPr>
      </w:pPr>
      <w:r>
        <w:rPr>
          <w:rFonts w:eastAsia="Calibri"/>
          <w:bCs/>
          <w:iCs/>
          <w:color w:val="000000"/>
          <w:sz w:val="22"/>
          <w:szCs w:val="22"/>
        </w:rPr>
        <w:t xml:space="preserve">w przypadku, </w:t>
      </w:r>
      <w:bookmarkStart w:id="17" w:name="_Hlk37939646"/>
      <w:bookmarkStart w:id="18" w:name="_Hlk37866474"/>
      <w:bookmarkEnd w:id="16"/>
      <w:r>
        <w:rPr>
          <w:rFonts w:eastAsia="Calibri"/>
          <w:bCs/>
          <w:iCs/>
          <w:color w:val="000000"/>
          <w:sz w:val="22"/>
          <w:szCs w:val="22"/>
        </w:rPr>
        <w:t>gdy Wykonawca nie posiada konta na Platformie, należy skorzystać z funkcji ”</w:t>
      </w:r>
      <w:r>
        <w:rPr>
          <w:rFonts w:eastAsia="Calibri"/>
          <w:b/>
          <w:i/>
          <w:color w:val="000000"/>
          <w:sz w:val="22"/>
          <w:szCs w:val="22"/>
        </w:rPr>
        <w:t>Zarejestruj</w:t>
      </w:r>
      <w:r>
        <w:rPr>
          <w:rFonts w:eastAsia="Calibri"/>
          <w:bCs/>
          <w:iCs/>
          <w:color w:val="000000"/>
          <w:sz w:val="22"/>
          <w:szCs w:val="22"/>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4A114D68" w14:textId="77777777" w:rsidR="009C2395" w:rsidRPr="00B442C8" w:rsidRDefault="00962505">
      <w:pPr>
        <w:numPr>
          <w:ilvl w:val="0"/>
          <w:numId w:val="5"/>
        </w:numPr>
        <w:spacing w:before="120"/>
        <w:ind w:left="426"/>
        <w:jc w:val="both"/>
        <w:outlineLvl w:val="1"/>
        <w:rPr>
          <w:bCs/>
          <w:iCs/>
          <w:color w:val="000000"/>
          <w:sz w:val="22"/>
          <w:szCs w:val="22"/>
        </w:rPr>
      </w:pPr>
      <w:r>
        <w:rPr>
          <w:rFonts w:eastAsia="Calibri"/>
          <w:bCs/>
          <w:iCs/>
          <w:color w:val="000000"/>
          <w:sz w:val="22"/>
          <w:szCs w:val="22"/>
        </w:rPr>
        <w:t xml:space="preserve">oferta </w:t>
      </w:r>
      <w:bookmarkEnd w:id="17"/>
      <w:r>
        <w:rPr>
          <w:rFonts w:eastAsia="Calibri"/>
          <w:bCs/>
          <w:iCs/>
          <w:color w:val="000000"/>
          <w:sz w:val="22"/>
          <w:szCs w:val="22"/>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Pr>
          <w:rFonts w:eastAsia="Calibri"/>
          <w:b/>
          <w:i/>
          <w:color w:val="000000"/>
          <w:sz w:val="22"/>
          <w:szCs w:val="22"/>
        </w:rPr>
        <w:t>Załącz plik</w:t>
      </w:r>
      <w:r>
        <w:rPr>
          <w:rFonts w:eastAsia="Calibri"/>
          <w:bCs/>
          <w:iCs/>
          <w:color w:val="000000"/>
          <w:sz w:val="22"/>
          <w:szCs w:val="22"/>
        </w:rPr>
        <w:t>” i użycie przycisku ”</w:t>
      </w:r>
      <w:r>
        <w:rPr>
          <w:rFonts w:eastAsia="Calibri"/>
          <w:b/>
          <w:i/>
          <w:color w:val="000000"/>
          <w:sz w:val="22"/>
          <w:szCs w:val="22"/>
        </w:rPr>
        <w:t>Załącz</w:t>
      </w:r>
      <w:r>
        <w:rPr>
          <w:rFonts w:eastAsia="Calibri"/>
          <w:bCs/>
          <w:iCs/>
          <w:color w:val="000000"/>
          <w:sz w:val="22"/>
          <w:szCs w:val="22"/>
        </w:rPr>
        <w:t>”;</w:t>
      </w:r>
      <w:bookmarkStart w:id="19" w:name="_Hlk37939678"/>
    </w:p>
    <w:p w14:paraId="14D359DD" w14:textId="77777777" w:rsidR="009C2395" w:rsidRPr="00B442C8" w:rsidRDefault="00962505">
      <w:pPr>
        <w:numPr>
          <w:ilvl w:val="0"/>
          <w:numId w:val="5"/>
        </w:numPr>
        <w:spacing w:before="120"/>
        <w:ind w:left="426"/>
        <w:jc w:val="both"/>
        <w:outlineLvl w:val="1"/>
        <w:rPr>
          <w:bCs/>
          <w:iCs/>
          <w:color w:val="000000"/>
          <w:sz w:val="22"/>
          <w:szCs w:val="22"/>
        </w:rPr>
      </w:pPr>
      <w:r>
        <w:rPr>
          <w:rFonts w:eastAsia="Calibri"/>
          <w:bCs/>
          <w:iCs/>
          <w:color w:val="000000"/>
          <w:sz w:val="22"/>
          <w:szCs w:val="22"/>
        </w:rPr>
        <w:t xml:space="preserve">jeżeli </w:t>
      </w:r>
      <w:bookmarkEnd w:id="18"/>
      <w:bookmarkEnd w:id="19"/>
      <w:r>
        <w:rPr>
          <w:rFonts w:eastAsia="Calibri"/>
          <w:bCs/>
          <w:iCs/>
          <w:color w:val="000000"/>
          <w:sz w:val="22"/>
          <w:szCs w:val="22"/>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20" w:name="_Hlk37866559"/>
    </w:p>
    <w:p w14:paraId="0B2B26EA" w14:textId="77777777" w:rsidR="009C2395" w:rsidRDefault="00962505">
      <w:pPr>
        <w:numPr>
          <w:ilvl w:val="0"/>
          <w:numId w:val="5"/>
        </w:numPr>
        <w:spacing w:before="120" w:after="60" w:line="254" w:lineRule="auto"/>
        <w:ind w:left="426" w:hanging="357"/>
        <w:jc w:val="both"/>
        <w:outlineLvl w:val="1"/>
        <w:rPr>
          <w:rFonts w:eastAsia="Calibri"/>
          <w:bCs/>
          <w:iCs/>
          <w:sz w:val="22"/>
          <w:szCs w:val="22"/>
        </w:rPr>
      </w:pPr>
      <w:bookmarkStart w:id="21" w:name="_Hlk37940020"/>
      <w:bookmarkStart w:id="22" w:name="_Hlk37866628"/>
      <w:bookmarkEnd w:id="20"/>
      <w:r>
        <w:rPr>
          <w:rFonts w:eastAsia="Calibri"/>
          <w:bCs/>
          <w:iCs/>
          <w:sz w:val="22"/>
          <w:szCs w:val="22"/>
        </w:rPr>
        <w:t xml:space="preserve">wszelkie </w:t>
      </w:r>
      <w:bookmarkEnd w:id="21"/>
      <w:r>
        <w:rPr>
          <w:rFonts w:eastAsia="Calibri"/>
          <w:bCs/>
          <w:iCs/>
          <w:sz w:val="22"/>
          <w:szCs w:val="22"/>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Pr>
          <w:rFonts w:eastAsia="Calibri"/>
          <w:b/>
          <w:i/>
          <w:sz w:val="22"/>
          <w:szCs w:val="22"/>
        </w:rPr>
        <w:t>Załącz plik</w:t>
      </w:r>
      <w:r>
        <w:rPr>
          <w:rFonts w:eastAsia="Calibri"/>
          <w:bCs/>
          <w:iCs/>
          <w:sz w:val="22"/>
          <w:szCs w:val="22"/>
        </w:rPr>
        <w:t>” i użycie przycisku ”</w:t>
      </w:r>
      <w:r>
        <w:rPr>
          <w:rFonts w:eastAsia="Calibri"/>
          <w:b/>
          <w:i/>
          <w:sz w:val="22"/>
          <w:szCs w:val="22"/>
        </w:rPr>
        <w:t>Załącz</w:t>
      </w:r>
      <w:r>
        <w:rPr>
          <w:rFonts w:eastAsia="Calibri"/>
          <w:bCs/>
          <w:iCs/>
          <w:sz w:val="22"/>
          <w:szCs w:val="22"/>
        </w:rPr>
        <w:t>”;</w:t>
      </w:r>
      <w:bookmarkStart w:id="23" w:name="_Hlk37940112"/>
      <w:bookmarkEnd w:id="22"/>
    </w:p>
    <w:p w14:paraId="11809842" w14:textId="77777777" w:rsidR="009C2395" w:rsidRDefault="00962505">
      <w:pPr>
        <w:numPr>
          <w:ilvl w:val="0"/>
          <w:numId w:val="5"/>
        </w:numPr>
        <w:spacing w:before="120" w:after="60" w:line="254" w:lineRule="auto"/>
        <w:ind w:left="426" w:hanging="357"/>
        <w:jc w:val="both"/>
        <w:outlineLvl w:val="1"/>
        <w:rPr>
          <w:rFonts w:eastAsia="Calibri"/>
          <w:bCs/>
          <w:iCs/>
          <w:sz w:val="22"/>
          <w:szCs w:val="22"/>
        </w:rPr>
      </w:pPr>
      <w:r>
        <w:rPr>
          <w:rFonts w:eastAsia="Calibri"/>
          <w:bCs/>
          <w:iCs/>
          <w:sz w:val="22"/>
          <w:szCs w:val="22"/>
        </w:rPr>
        <w:t>potwierdzeniem prawidłowo załączonego pliku jest automatyczne wygenerowanie przez Platformę komunikatu systemowego o treści ”Plik został poprawnie przesłany na platformę;</w:t>
      </w:r>
    </w:p>
    <w:p w14:paraId="0D5DC6C4" w14:textId="77777777" w:rsidR="009C2395" w:rsidRDefault="00962505">
      <w:pPr>
        <w:numPr>
          <w:ilvl w:val="0"/>
          <w:numId w:val="5"/>
        </w:numPr>
        <w:spacing w:before="120" w:after="60" w:line="254" w:lineRule="auto"/>
        <w:ind w:left="426" w:hanging="357"/>
        <w:jc w:val="both"/>
        <w:outlineLvl w:val="1"/>
        <w:rPr>
          <w:rFonts w:eastAsia="Calibri"/>
          <w:bCs/>
          <w:iCs/>
          <w:sz w:val="22"/>
          <w:szCs w:val="22"/>
        </w:rPr>
      </w:pPr>
      <w:r>
        <w:rPr>
          <w:rFonts w:eastAsia="Calibri"/>
          <w:bCs/>
          <w:iCs/>
          <w:sz w:val="22"/>
          <w:szCs w:val="22"/>
          <w:u w:val="single"/>
        </w:rPr>
        <w:t>ostateczne złożenie oferty wraz z załącznikami Wykonawca musi potwierdzić klikając w przycisk ”</w:t>
      </w:r>
      <w:r>
        <w:rPr>
          <w:rFonts w:eastAsia="Calibri"/>
          <w:b/>
          <w:i/>
          <w:sz w:val="22"/>
          <w:szCs w:val="22"/>
          <w:u w:val="single"/>
        </w:rPr>
        <w:t>Złóż ofertę</w:t>
      </w:r>
      <w:r>
        <w:rPr>
          <w:rFonts w:eastAsia="Calibri"/>
          <w:bCs/>
          <w:iCs/>
          <w:sz w:val="22"/>
          <w:szCs w:val="22"/>
          <w:u w:val="single"/>
        </w:rPr>
        <w:t>”</w:t>
      </w:r>
      <w:r>
        <w:rPr>
          <w:rFonts w:eastAsia="Calibri"/>
          <w:bCs/>
          <w:iCs/>
          <w:sz w:val="22"/>
          <w:szCs w:val="22"/>
        </w:rPr>
        <w:t>;</w:t>
      </w:r>
    </w:p>
    <w:p w14:paraId="619EF5D0" w14:textId="77777777" w:rsidR="009C2395" w:rsidRDefault="00962505">
      <w:pPr>
        <w:numPr>
          <w:ilvl w:val="0"/>
          <w:numId w:val="5"/>
        </w:numPr>
        <w:spacing w:before="120" w:after="60" w:line="254" w:lineRule="auto"/>
        <w:ind w:left="426" w:hanging="357"/>
        <w:jc w:val="both"/>
        <w:outlineLvl w:val="1"/>
        <w:rPr>
          <w:rFonts w:eastAsia="Calibri"/>
          <w:bCs/>
          <w:iCs/>
          <w:sz w:val="22"/>
          <w:szCs w:val="22"/>
        </w:rPr>
      </w:pPr>
      <w:r>
        <w:rPr>
          <w:rFonts w:eastAsia="Calibri"/>
          <w:bCs/>
          <w:iCs/>
          <w:sz w:val="22"/>
          <w:szCs w:val="22"/>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23"/>
    </w:p>
    <w:p w14:paraId="2A4917A3" w14:textId="77777777" w:rsidR="009C2395" w:rsidRPr="00B442C8" w:rsidRDefault="00962505">
      <w:pPr>
        <w:numPr>
          <w:ilvl w:val="1"/>
          <w:numId w:val="3"/>
        </w:numPr>
        <w:spacing w:before="120" w:after="60"/>
        <w:ind w:left="567" w:hanging="567"/>
        <w:jc w:val="both"/>
        <w:outlineLvl w:val="1"/>
        <w:rPr>
          <w:iCs/>
          <w:sz w:val="22"/>
          <w:szCs w:val="22"/>
        </w:rPr>
      </w:pPr>
      <w:bookmarkStart w:id="24" w:name="_Hlk37866756"/>
      <w:r>
        <w:rPr>
          <w:iCs/>
          <w:sz w:val="22"/>
          <w:szCs w:val="22"/>
        </w:rPr>
        <w:t xml:space="preserve"> Do upływu terminu składania ofert, Wykonawca, za pośrednictwem Platformy, może wycofać złożoną ofertę, używając opcji ”</w:t>
      </w:r>
      <w:r>
        <w:rPr>
          <w:b/>
          <w:i/>
          <w:iCs/>
          <w:sz w:val="22"/>
          <w:szCs w:val="22"/>
        </w:rPr>
        <w:t>Wycofaj ofertę</w:t>
      </w:r>
      <w:r>
        <w:rPr>
          <w:iCs/>
          <w:sz w:val="22"/>
          <w:szCs w:val="22"/>
        </w:rPr>
        <w:t xml:space="preserve">” (karta Oferta/Załączniki). Po wycofaniu oferty </w:t>
      </w:r>
      <w:r>
        <w:rPr>
          <w:iCs/>
          <w:sz w:val="22"/>
          <w:szCs w:val="22"/>
        </w:rPr>
        <w:lastRenderedPageBreak/>
        <w:t>Wykonawca może usunąć załączone pliki, zaznaczając pozycje do usunięcia i klikając w przycisk ”</w:t>
      </w:r>
      <w:r>
        <w:rPr>
          <w:b/>
          <w:i/>
          <w:iCs/>
          <w:sz w:val="22"/>
          <w:szCs w:val="22"/>
        </w:rPr>
        <w:t>Usuń zaznaczone</w:t>
      </w:r>
      <w:r>
        <w:rPr>
          <w:iCs/>
          <w:sz w:val="22"/>
          <w:szCs w:val="22"/>
        </w:rPr>
        <w:t>”.</w:t>
      </w:r>
    </w:p>
    <w:p w14:paraId="511C9158" w14:textId="77777777" w:rsidR="009C2395" w:rsidRPr="00B442C8" w:rsidRDefault="00962505">
      <w:pPr>
        <w:numPr>
          <w:ilvl w:val="1"/>
          <w:numId w:val="3"/>
        </w:numPr>
        <w:spacing w:before="120" w:after="60"/>
        <w:ind w:left="567" w:hanging="567"/>
        <w:jc w:val="both"/>
        <w:outlineLvl w:val="1"/>
        <w:rPr>
          <w:iCs/>
          <w:sz w:val="22"/>
          <w:szCs w:val="22"/>
        </w:rPr>
      </w:pPr>
      <w:r>
        <w:rPr>
          <w:iCs/>
          <w:sz w:val="22"/>
          <w:szCs w:val="22"/>
        </w:rPr>
        <w:t xml:space="preserve"> Szczegółowa instrukcja korzystania z Platformy znajduje się na stronie internetowej </w:t>
      </w:r>
      <w:hyperlink r:id="rId17">
        <w:r>
          <w:rPr>
            <w:rStyle w:val="Hipercze"/>
            <w:rFonts w:eastAsia="Calibri"/>
            <w:b/>
            <w:iCs/>
            <w:color w:val="0070C0"/>
            <w:kern w:val="2"/>
            <w:sz w:val="22"/>
            <w:szCs w:val="22"/>
            <w:lang w:eastAsia="en-US"/>
          </w:rPr>
          <w:t>https://e-propublico.pl/</w:t>
        </w:r>
      </w:hyperlink>
      <w:r>
        <w:rPr>
          <w:iCs/>
          <w:sz w:val="22"/>
          <w:szCs w:val="22"/>
        </w:rPr>
        <w:t>, przycisk ”</w:t>
      </w:r>
      <w:r>
        <w:rPr>
          <w:b/>
          <w:i/>
          <w:iCs/>
          <w:sz w:val="22"/>
          <w:szCs w:val="22"/>
        </w:rPr>
        <w:t>Instrukcja Wykonawcy</w:t>
      </w:r>
      <w:r>
        <w:rPr>
          <w:iCs/>
          <w:sz w:val="22"/>
          <w:szCs w:val="22"/>
        </w:rPr>
        <w:t>”.</w:t>
      </w:r>
      <w:bookmarkEnd w:id="24"/>
    </w:p>
    <w:p w14:paraId="5000C199" w14:textId="77777777" w:rsidR="009C2395" w:rsidRPr="00B442C8" w:rsidRDefault="00962505">
      <w:pPr>
        <w:numPr>
          <w:ilvl w:val="1"/>
          <w:numId w:val="3"/>
        </w:numPr>
        <w:spacing w:before="120" w:after="60"/>
        <w:ind w:left="567" w:hanging="567"/>
        <w:jc w:val="both"/>
        <w:outlineLvl w:val="1"/>
        <w:rPr>
          <w:iCs/>
          <w:sz w:val="22"/>
          <w:szCs w:val="22"/>
        </w:rPr>
      </w:pPr>
      <w:r>
        <w:rPr>
          <w:iCs/>
          <w:sz w:val="22"/>
          <w:szCs w:val="22"/>
        </w:rPr>
        <w:t xml:space="preserve"> Zamawiający nie przewiduje zwrotu kosztów udziału w postępowaniu, Wykonawca ponosi wszelkie koszty związane z przygotowaniem i złożeniem oferty z wyłączeniem sytuacji określonej w art. 261 ustawy Pzp. </w:t>
      </w:r>
    </w:p>
    <w:p w14:paraId="480FE23F" w14:textId="77777777" w:rsidR="009C2395" w:rsidRPr="00B442C8" w:rsidRDefault="00962505">
      <w:pPr>
        <w:numPr>
          <w:ilvl w:val="1"/>
          <w:numId w:val="3"/>
        </w:numPr>
        <w:spacing w:before="120" w:after="60"/>
        <w:ind w:left="567" w:hanging="567"/>
        <w:jc w:val="both"/>
        <w:outlineLvl w:val="1"/>
        <w:rPr>
          <w:iCs/>
          <w:sz w:val="22"/>
          <w:szCs w:val="22"/>
        </w:rPr>
      </w:pPr>
      <w:r>
        <w:rPr>
          <w:iCs/>
          <w:sz w:val="22"/>
          <w:szCs w:val="22"/>
        </w:rPr>
        <w:t xml:space="preserve">  Zamawiający określa następujące informacje na temat kodowania i czasu odbioru danych:</w:t>
      </w:r>
    </w:p>
    <w:p w14:paraId="246778A9" w14:textId="77777777" w:rsidR="009C2395" w:rsidRDefault="00962505">
      <w:pPr>
        <w:spacing w:before="120" w:after="60"/>
        <w:ind w:left="720" w:hanging="360"/>
        <w:jc w:val="both"/>
        <w:outlineLvl w:val="1"/>
      </w:pPr>
      <w:r>
        <w:rPr>
          <w:iCs/>
          <w:sz w:val="22"/>
          <w:szCs w:val="22"/>
        </w:rPr>
        <w:t xml:space="preserve">a)  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  </w:t>
      </w:r>
    </w:p>
    <w:p w14:paraId="308CA2D8" w14:textId="77777777" w:rsidR="009C2395" w:rsidRDefault="00962505">
      <w:pPr>
        <w:spacing w:before="120" w:after="60"/>
        <w:ind w:left="720" w:hanging="360"/>
        <w:jc w:val="both"/>
        <w:outlineLvl w:val="1"/>
      </w:pPr>
      <w:r>
        <w:rPr>
          <w:iCs/>
          <w:sz w:val="22"/>
          <w:szCs w:val="22"/>
        </w:rPr>
        <w:t xml:space="preserve">b)  oznaczenie czasu odbioru danych przez Platformę stanowi przyporządkowaną do dokumentu elektronicznego datę oraz dokładny czas (hh:mm:ss), widoczne przy  wysłanym dokumencie </w:t>
      </w:r>
      <w:r>
        <w:rPr>
          <w:iCs/>
          <w:sz w:val="22"/>
          <w:szCs w:val="22"/>
        </w:rPr>
        <w:br/>
        <w:t>w kolumnie ”Data przesłania”;</w:t>
      </w:r>
    </w:p>
    <w:p w14:paraId="1E4FFBD5" w14:textId="77777777" w:rsidR="009C2395" w:rsidRDefault="00962505">
      <w:pPr>
        <w:spacing w:before="120" w:after="60"/>
        <w:ind w:left="720" w:hanging="360"/>
        <w:jc w:val="both"/>
        <w:outlineLvl w:val="1"/>
        <w:rPr>
          <w:iCs/>
          <w:sz w:val="22"/>
          <w:szCs w:val="22"/>
        </w:rPr>
      </w:pPr>
      <w:r>
        <w:rPr>
          <w:iCs/>
          <w:sz w:val="22"/>
          <w:szCs w:val="22"/>
        </w:rPr>
        <w:t xml:space="preserve">c)    o terminie przesłania decyduje czas pełnego przeprocesowania transakcji pliku na Platformie. </w:t>
      </w:r>
    </w:p>
    <w:p w14:paraId="7D7CD92A" w14:textId="77777777" w:rsidR="009C2395" w:rsidRDefault="00962505">
      <w:pPr>
        <w:numPr>
          <w:ilvl w:val="1"/>
          <w:numId w:val="3"/>
        </w:numPr>
        <w:spacing w:before="120" w:after="60"/>
        <w:ind w:hanging="928"/>
        <w:jc w:val="both"/>
        <w:outlineLvl w:val="1"/>
        <w:rPr>
          <w:iCs/>
          <w:sz w:val="22"/>
          <w:szCs w:val="22"/>
        </w:rPr>
      </w:pPr>
      <w:r>
        <w:rPr>
          <w:iCs/>
          <w:sz w:val="22"/>
          <w:szCs w:val="22"/>
        </w:rPr>
        <w:t>Zaleca się nazwanie poszczególnych dokumentów w sposób umożliwiający ich identyfikację.</w:t>
      </w:r>
    </w:p>
    <w:p w14:paraId="39A428B4" w14:textId="77777777" w:rsidR="009C2395" w:rsidRDefault="00962505">
      <w:pPr>
        <w:numPr>
          <w:ilvl w:val="0"/>
          <w:numId w:val="3"/>
        </w:numPr>
        <w:spacing w:before="200" w:after="60"/>
        <w:jc w:val="both"/>
        <w:outlineLvl w:val="0"/>
        <w:rPr>
          <w:b/>
          <w:bCs/>
          <w:caps/>
          <w:kern w:val="2"/>
          <w:sz w:val="22"/>
          <w:szCs w:val="22"/>
          <w:u w:val="single"/>
        </w:rPr>
      </w:pPr>
      <w:r>
        <w:rPr>
          <w:b/>
          <w:bCs/>
          <w:caps/>
          <w:kern w:val="2"/>
          <w:sz w:val="22"/>
          <w:szCs w:val="22"/>
        </w:rPr>
        <w:t xml:space="preserve">  </w:t>
      </w:r>
      <w:r>
        <w:rPr>
          <w:b/>
          <w:bCs/>
          <w:caps/>
          <w:kern w:val="2"/>
          <w:sz w:val="22"/>
          <w:szCs w:val="22"/>
          <w:u w:val="single"/>
        </w:rPr>
        <w:t>MIEJSCE ORAZ TERMIN SKŁADANIA I OTWARCIA OFERT</w:t>
      </w:r>
    </w:p>
    <w:p w14:paraId="69BA5263" w14:textId="0F3436D1" w:rsidR="009C2395" w:rsidRPr="000D1A39" w:rsidRDefault="00962505">
      <w:pPr>
        <w:numPr>
          <w:ilvl w:val="1"/>
          <w:numId w:val="7"/>
        </w:numPr>
        <w:tabs>
          <w:tab w:val="left" w:pos="709"/>
          <w:tab w:val="left" w:pos="793"/>
          <w:tab w:val="left" w:pos="1134"/>
          <w:tab w:val="left" w:pos="1418"/>
          <w:tab w:val="left" w:pos="2154"/>
          <w:tab w:val="left" w:pos="2381"/>
          <w:tab w:val="left" w:pos="3742"/>
          <w:tab w:val="left" w:pos="4082"/>
        </w:tabs>
        <w:spacing w:before="120" w:after="120"/>
        <w:ind w:left="709" w:hanging="709"/>
        <w:jc w:val="both"/>
        <w:rPr>
          <w:sz w:val="22"/>
          <w:szCs w:val="22"/>
        </w:rPr>
      </w:pPr>
      <w:r w:rsidRPr="000D1A39">
        <w:rPr>
          <w:sz w:val="22"/>
          <w:szCs w:val="22"/>
        </w:rPr>
        <w:t xml:space="preserve">Ofertę wraz z wymaganymi dokumentami należy złożyć za pośrednictwem Platformy, działającej pod adresem </w:t>
      </w:r>
      <w:hyperlink r:id="rId18">
        <w:r w:rsidRPr="000D1A39">
          <w:rPr>
            <w:rStyle w:val="Hipercze"/>
            <w:color w:val="auto"/>
            <w:sz w:val="22"/>
            <w:szCs w:val="22"/>
          </w:rPr>
          <w:t>https://e-ProPublico.pl/</w:t>
        </w:r>
      </w:hyperlink>
      <w:r w:rsidRPr="000D1A39">
        <w:rPr>
          <w:sz w:val="22"/>
          <w:szCs w:val="22"/>
        </w:rPr>
        <w:t xml:space="preserve">, </w:t>
      </w:r>
      <w:r w:rsidRPr="000D1A39">
        <w:rPr>
          <w:b/>
          <w:sz w:val="22"/>
          <w:szCs w:val="22"/>
        </w:rPr>
        <w:t xml:space="preserve">do dnia 24.04.2026 r. godz. 11:00. </w:t>
      </w:r>
      <w:r w:rsidRPr="000D1A39">
        <w:rPr>
          <w:sz w:val="22"/>
          <w:szCs w:val="22"/>
        </w:rPr>
        <w:t xml:space="preserve">Do upływu terminu otwarcia ofert Zamawiający nie ma dostępu do złożonych dokumentów. </w:t>
      </w:r>
    </w:p>
    <w:p w14:paraId="6E8B23D3" w14:textId="77777777" w:rsidR="009C2395" w:rsidRPr="000D1A39" w:rsidRDefault="00962505">
      <w:pPr>
        <w:numPr>
          <w:ilvl w:val="1"/>
          <w:numId w:val="7"/>
        </w:numPr>
        <w:tabs>
          <w:tab w:val="left" w:pos="709"/>
          <w:tab w:val="left" w:pos="793"/>
          <w:tab w:val="left" w:pos="1134"/>
          <w:tab w:val="left" w:pos="1418"/>
          <w:tab w:val="left" w:pos="2154"/>
          <w:tab w:val="left" w:pos="2381"/>
          <w:tab w:val="left" w:pos="3742"/>
          <w:tab w:val="left" w:pos="4082"/>
        </w:tabs>
        <w:spacing w:before="120" w:after="120"/>
        <w:jc w:val="both"/>
        <w:rPr>
          <w:sz w:val="22"/>
          <w:szCs w:val="22"/>
        </w:rPr>
      </w:pPr>
      <w:r w:rsidRPr="000D1A39">
        <w:rPr>
          <w:sz w:val="22"/>
          <w:szCs w:val="22"/>
        </w:rPr>
        <w:t xml:space="preserve"> Po upływie terminu składania ofert, złożenie oferty nie będzie możliwe.</w:t>
      </w:r>
    </w:p>
    <w:p w14:paraId="6AEA4152" w14:textId="1F55979D" w:rsidR="009C2395" w:rsidRPr="000D1A39" w:rsidRDefault="00962505">
      <w:pPr>
        <w:numPr>
          <w:ilvl w:val="1"/>
          <w:numId w:val="7"/>
        </w:numPr>
        <w:tabs>
          <w:tab w:val="left" w:pos="709"/>
          <w:tab w:val="left" w:pos="793"/>
          <w:tab w:val="left" w:pos="1134"/>
          <w:tab w:val="left" w:pos="1418"/>
          <w:tab w:val="left" w:pos="2154"/>
          <w:tab w:val="left" w:pos="2381"/>
          <w:tab w:val="left" w:pos="3742"/>
          <w:tab w:val="left" w:pos="4082"/>
        </w:tabs>
        <w:spacing w:before="120" w:after="120"/>
        <w:ind w:left="709" w:hanging="709"/>
        <w:jc w:val="both"/>
        <w:rPr>
          <w:sz w:val="22"/>
          <w:szCs w:val="22"/>
        </w:rPr>
      </w:pPr>
      <w:r w:rsidRPr="000D1A39">
        <w:rPr>
          <w:sz w:val="22"/>
          <w:szCs w:val="22"/>
        </w:rPr>
        <w:t xml:space="preserve">Otwarcie ofert nastąpi </w:t>
      </w:r>
      <w:r w:rsidRPr="000D1A39">
        <w:rPr>
          <w:b/>
          <w:sz w:val="22"/>
          <w:szCs w:val="22"/>
        </w:rPr>
        <w:t>w dniu 24.04.2026 r. o godz. 12:00,</w:t>
      </w:r>
      <w:r w:rsidRPr="000D1A39">
        <w:rPr>
          <w:sz w:val="22"/>
          <w:szCs w:val="22"/>
        </w:rPr>
        <w:t xml:space="preserve"> za pośrednictwem Platformy, na karcie Oferty/Załączniki, poprzez odszyfrowanie i otwarcie ofert, które jest jednoznaczne z ich upublicznieniem. </w:t>
      </w:r>
    </w:p>
    <w:p w14:paraId="37D8E7BE" w14:textId="77777777" w:rsidR="009C2395" w:rsidRPr="00B442C8" w:rsidRDefault="00962505">
      <w:pPr>
        <w:numPr>
          <w:ilvl w:val="1"/>
          <w:numId w:val="7"/>
        </w:numPr>
        <w:tabs>
          <w:tab w:val="left" w:pos="709"/>
          <w:tab w:val="left" w:pos="793"/>
          <w:tab w:val="left" w:pos="1134"/>
          <w:tab w:val="left" w:pos="1418"/>
          <w:tab w:val="left" w:pos="2154"/>
          <w:tab w:val="left" w:pos="2381"/>
          <w:tab w:val="left" w:pos="3742"/>
          <w:tab w:val="left" w:pos="4082"/>
        </w:tabs>
        <w:spacing w:before="120" w:after="120"/>
        <w:ind w:left="709" w:hanging="709"/>
        <w:jc w:val="both"/>
        <w:rPr>
          <w:sz w:val="22"/>
          <w:szCs w:val="22"/>
        </w:rPr>
      </w:pPr>
      <w:r>
        <w:rPr>
          <w:sz w:val="22"/>
          <w:szCs w:val="22"/>
        </w:rPr>
        <w:t>Zamawiający, najpóźniej przed otwarciem ofert, udostępnia na stronie internetowej prowadzonego postępowania informację o kwocie, jaką zamierza przeznaczyć na sfinansowanie zamówienia.</w:t>
      </w:r>
    </w:p>
    <w:p w14:paraId="173F2EBB" w14:textId="77777777" w:rsidR="009C2395" w:rsidRPr="00B442C8" w:rsidRDefault="00962505">
      <w:pPr>
        <w:numPr>
          <w:ilvl w:val="1"/>
          <w:numId w:val="7"/>
        </w:numPr>
        <w:tabs>
          <w:tab w:val="left" w:pos="709"/>
          <w:tab w:val="left" w:pos="793"/>
          <w:tab w:val="left" w:pos="1134"/>
          <w:tab w:val="left" w:pos="1418"/>
          <w:tab w:val="left" w:pos="2154"/>
          <w:tab w:val="left" w:pos="2381"/>
          <w:tab w:val="left" w:pos="3742"/>
          <w:tab w:val="left" w:pos="4082"/>
        </w:tabs>
        <w:ind w:left="709" w:hanging="709"/>
        <w:jc w:val="both"/>
        <w:rPr>
          <w:sz w:val="22"/>
          <w:szCs w:val="22"/>
        </w:rPr>
      </w:pPr>
      <w:r>
        <w:rPr>
          <w:sz w:val="22"/>
          <w:szCs w:val="22"/>
        </w:rPr>
        <w:t>Zamawiający, niezwłocznie po otwarciu ofert, udostępni na stronie internetowej prowadzonego postępowania informacje o:</w:t>
      </w:r>
    </w:p>
    <w:p w14:paraId="6DF07314" w14:textId="77777777" w:rsidR="009C2395" w:rsidRDefault="00962505">
      <w:pPr>
        <w:numPr>
          <w:ilvl w:val="0"/>
          <w:numId w:val="4"/>
        </w:numPr>
        <w:tabs>
          <w:tab w:val="left" w:pos="709"/>
          <w:tab w:val="left" w:pos="793"/>
          <w:tab w:val="left" w:pos="1134"/>
          <w:tab w:val="left" w:pos="1418"/>
          <w:tab w:val="left" w:pos="2154"/>
          <w:tab w:val="left" w:pos="2381"/>
          <w:tab w:val="left" w:pos="3742"/>
          <w:tab w:val="left" w:pos="4082"/>
        </w:tabs>
        <w:jc w:val="both"/>
        <w:rPr>
          <w:sz w:val="22"/>
          <w:szCs w:val="22"/>
        </w:rPr>
      </w:pPr>
      <w:r>
        <w:rPr>
          <w:sz w:val="22"/>
          <w:szCs w:val="22"/>
        </w:rPr>
        <w:t>nazwach albo imionach i nazwiskach oraz siedzibach lub miejscach prowadzonej działalności gospodarczej albo miejscach zamieszkania Wykonawców, których oferty zostały otwarte;</w:t>
      </w:r>
    </w:p>
    <w:p w14:paraId="3C7BBA7B" w14:textId="77777777" w:rsidR="009C2395" w:rsidRDefault="00962505">
      <w:pPr>
        <w:numPr>
          <w:ilvl w:val="0"/>
          <w:numId w:val="4"/>
        </w:numPr>
        <w:tabs>
          <w:tab w:val="left" w:pos="709"/>
          <w:tab w:val="left" w:pos="793"/>
          <w:tab w:val="left" w:pos="1134"/>
          <w:tab w:val="left" w:pos="1418"/>
          <w:tab w:val="left" w:pos="2154"/>
          <w:tab w:val="left" w:pos="2381"/>
          <w:tab w:val="left" w:pos="3742"/>
          <w:tab w:val="left" w:pos="4082"/>
        </w:tabs>
        <w:jc w:val="both"/>
        <w:rPr>
          <w:sz w:val="22"/>
          <w:szCs w:val="22"/>
        </w:rPr>
      </w:pPr>
      <w:r>
        <w:rPr>
          <w:sz w:val="22"/>
          <w:szCs w:val="22"/>
        </w:rPr>
        <w:t>cenach lub kosztach zawartych w ofertach.</w:t>
      </w:r>
    </w:p>
    <w:p w14:paraId="71ADD008" w14:textId="77777777" w:rsidR="009C2395" w:rsidRDefault="00962505">
      <w:pPr>
        <w:numPr>
          <w:ilvl w:val="0"/>
          <w:numId w:val="3"/>
        </w:numPr>
        <w:spacing w:before="200" w:after="60"/>
        <w:jc w:val="both"/>
        <w:outlineLvl w:val="0"/>
        <w:rPr>
          <w:b/>
          <w:bCs/>
          <w:caps/>
          <w:kern w:val="2"/>
          <w:sz w:val="22"/>
          <w:szCs w:val="22"/>
          <w:u w:val="single"/>
        </w:rPr>
      </w:pPr>
      <w:r>
        <w:rPr>
          <w:b/>
          <w:bCs/>
          <w:caps/>
          <w:kern w:val="2"/>
          <w:sz w:val="22"/>
          <w:szCs w:val="22"/>
        </w:rPr>
        <w:t xml:space="preserve"> </w:t>
      </w:r>
      <w:r>
        <w:rPr>
          <w:b/>
          <w:bCs/>
          <w:caps/>
          <w:kern w:val="2"/>
          <w:sz w:val="22"/>
          <w:szCs w:val="22"/>
          <w:u w:val="single"/>
        </w:rPr>
        <w:t>Opis sposobu obliczenia ceny</w:t>
      </w:r>
    </w:p>
    <w:p w14:paraId="3412AA75" w14:textId="77777777" w:rsidR="009C2395" w:rsidRDefault="009C2395">
      <w:pPr>
        <w:numPr>
          <w:ilvl w:val="0"/>
          <w:numId w:val="3"/>
        </w:numPr>
        <w:spacing w:before="120" w:after="60"/>
        <w:jc w:val="both"/>
        <w:outlineLvl w:val="1"/>
        <w:rPr>
          <w:iCs/>
          <w:vanish/>
          <w:sz w:val="22"/>
          <w:szCs w:val="22"/>
        </w:rPr>
      </w:pPr>
    </w:p>
    <w:p w14:paraId="4B22258B" w14:textId="77777777" w:rsidR="009C2395" w:rsidRDefault="009C2395">
      <w:pPr>
        <w:numPr>
          <w:ilvl w:val="0"/>
          <w:numId w:val="3"/>
        </w:numPr>
        <w:spacing w:before="120" w:after="60"/>
        <w:jc w:val="both"/>
        <w:outlineLvl w:val="1"/>
        <w:rPr>
          <w:iCs/>
          <w:vanish/>
          <w:sz w:val="22"/>
          <w:szCs w:val="22"/>
        </w:rPr>
      </w:pPr>
    </w:p>
    <w:p w14:paraId="78071391" w14:textId="77777777" w:rsidR="009C2395" w:rsidRPr="00B442C8" w:rsidRDefault="00962505">
      <w:pPr>
        <w:pStyle w:val="Nagwek2"/>
        <w:keepNext w:val="0"/>
        <w:keepLines/>
        <w:numPr>
          <w:ilvl w:val="0"/>
          <w:numId w:val="0"/>
        </w:numPr>
        <w:tabs>
          <w:tab w:val="left" w:pos="709"/>
        </w:tabs>
        <w:ind w:left="851" w:hanging="851"/>
        <w:jc w:val="both"/>
        <w:rPr>
          <w:sz w:val="22"/>
          <w:szCs w:val="22"/>
          <w:lang w:val="pl-PL"/>
        </w:rPr>
      </w:pPr>
      <w:r>
        <w:rPr>
          <w:sz w:val="22"/>
          <w:szCs w:val="22"/>
          <w:lang w:val="pl-PL"/>
        </w:rPr>
        <w:t>18.1    W ofercie Wykonawca zobowiązany jest podać cenę za wykonanie całego przedmiotu zamówienia w złotych polskich (PLN), z dokładnością do dwóch miejsc po przecinku.</w:t>
      </w:r>
    </w:p>
    <w:p w14:paraId="4286AC38" w14:textId="77777777" w:rsidR="009C2395" w:rsidRPr="00B442C8" w:rsidRDefault="00962505">
      <w:pPr>
        <w:pStyle w:val="Nagwek2"/>
        <w:keepNext w:val="0"/>
        <w:keepLines/>
        <w:numPr>
          <w:ilvl w:val="0"/>
          <w:numId w:val="0"/>
        </w:numPr>
        <w:tabs>
          <w:tab w:val="left" w:pos="851"/>
        </w:tabs>
        <w:ind w:left="851" w:hanging="851"/>
        <w:jc w:val="both"/>
        <w:rPr>
          <w:lang w:val="pl-PL"/>
        </w:rPr>
      </w:pPr>
      <w:r>
        <w:rPr>
          <w:sz w:val="22"/>
          <w:szCs w:val="22"/>
          <w:lang w:val="pl-PL"/>
        </w:rPr>
        <w:t xml:space="preserve">18.2       W cenie należy uwzględnić wszystkie wymagania określone w niniejszej SWZ oraz wszelkie koszty, jakie poniesie Wykonawca z tytułu należytej oraz zgodnej </w:t>
      </w:r>
      <w:r>
        <w:rPr>
          <w:sz w:val="22"/>
          <w:szCs w:val="22"/>
          <w:lang w:val="pl-PL"/>
        </w:rPr>
        <w:br/>
        <w:t>z obowiązującymi przepisami realizacji przedmiotu zamówienia.</w:t>
      </w:r>
    </w:p>
    <w:p w14:paraId="4389B4A3" w14:textId="77777777" w:rsidR="009C2395" w:rsidRPr="00B442C8" w:rsidRDefault="00962505">
      <w:pPr>
        <w:pStyle w:val="Nagwek2"/>
        <w:keepNext w:val="0"/>
        <w:keepLines/>
        <w:numPr>
          <w:ilvl w:val="0"/>
          <w:numId w:val="0"/>
        </w:numPr>
        <w:tabs>
          <w:tab w:val="left" w:pos="851"/>
        </w:tabs>
        <w:ind w:left="851" w:hanging="851"/>
        <w:jc w:val="both"/>
        <w:rPr>
          <w:sz w:val="22"/>
          <w:szCs w:val="22"/>
          <w:lang w:val="pl-PL"/>
        </w:rPr>
      </w:pPr>
      <w:r>
        <w:rPr>
          <w:sz w:val="22"/>
          <w:szCs w:val="22"/>
          <w:lang w:val="pl-PL"/>
        </w:rPr>
        <w:t>18.3         Rozliczenia między Zamawiającym a Wykonawcą prowadzone będą w walucie PLN.</w:t>
      </w:r>
    </w:p>
    <w:p w14:paraId="14E3B852" w14:textId="77777777" w:rsidR="009C2395" w:rsidRPr="00B442C8" w:rsidRDefault="00962505">
      <w:pPr>
        <w:pStyle w:val="Nagwek2"/>
        <w:keepNext w:val="0"/>
        <w:keepLines/>
        <w:numPr>
          <w:ilvl w:val="0"/>
          <w:numId w:val="0"/>
        </w:numPr>
        <w:tabs>
          <w:tab w:val="left" w:pos="851"/>
        </w:tabs>
        <w:spacing w:after="240"/>
        <w:ind w:left="851" w:hanging="851"/>
        <w:jc w:val="both"/>
        <w:rPr>
          <w:sz w:val="22"/>
          <w:szCs w:val="22"/>
          <w:lang w:val="pl-PL"/>
        </w:rPr>
      </w:pPr>
      <w:r>
        <w:rPr>
          <w:sz w:val="22"/>
          <w:szCs w:val="22"/>
          <w:lang w:val="pl-PL"/>
        </w:rPr>
        <w:t xml:space="preserve">18.4         Cenę oferty należy obliczyć wg wzoru: </w:t>
      </w:r>
    </w:p>
    <w:p w14:paraId="7F22D2DD" w14:textId="77777777" w:rsidR="009C2395" w:rsidRPr="00B442C8" w:rsidRDefault="00962505">
      <w:pPr>
        <w:pStyle w:val="Nagwek2"/>
        <w:keepNext w:val="0"/>
        <w:keepLines/>
        <w:numPr>
          <w:ilvl w:val="0"/>
          <w:numId w:val="48"/>
        </w:numPr>
        <w:tabs>
          <w:tab w:val="left" w:pos="708"/>
          <w:tab w:val="left" w:pos="851"/>
        </w:tabs>
        <w:ind w:left="1134"/>
        <w:jc w:val="both"/>
        <w:rPr>
          <w:sz w:val="22"/>
          <w:szCs w:val="22"/>
          <w:lang w:val="pl-PL"/>
        </w:rPr>
      </w:pPr>
      <w:r>
        <w:rPr>
          <w:sz w:val="22"/>
          <w:szCs w:val="22"/>
          <w:lang w:val="pl-PL"/>
        </w:rPr>
        <w:t>cena jednostkowa bez podatku VAT każdej pozycji x ilość = wartość bez podatku VAT (zaokrąglona do drugiego miejsca po przecinku);</w:t>
      </w:r>
    </w:p>
    <w:p w14:paraId="76006783" w14:textId="77777777" w:rsidR="009C2395" w:rsidRPr="00B442C8" w:rsidRDefault="00962505">
      <w:pPr>
        <w:pStyle w:val="Nagwek2"/>
        <w:keepNext w:val="0"/>
        <w:keepLines/>
        <w:numPr>
          <w:ilvl w:val="0"/>
          <w:numId w:val="20"/>
        </w:numPr>
        <w:tabs>
          <w:tab w:val="left" w:pos="708"/>
          <w:tab w:val="left" w:pos="851"/>
        </w:tabs>
        <w:ind w:left="1134"/>
        <w:jc w:val="both"/>
        <w:rPr>
          <w:sz w:val="22"/>
          <w:szCs w:val="22"/>
          <w:lang w:val="pl-PL"/>
        </w:rPr>
      </w:pPr>
      <w:r>
        <w:rPr>
          <w:sz w:val="22"/>
          <w:szCs w:val="22"/>
          <w:lang w:val="pl-PL"/>
        </w:rPr>
        <w:t>wartość bez podatku VAT pozycji + wartość podatku VAT (podatek Vat w zł) = wartość z podatkiem VAT pozycji;</w:t>
      </w:r>
    </w:p>
    <w:p w14:paraId="088FF6EB" w14:textId="77777777" w:rsidR="009C2395" w:rsidRPr="00B442C8" w:rsidRDefault="00962505">
      <w:pPr>
        <w:pStyle w:val="Nagwek2"/>
        <w:keepNext w:val="0"/>
        <w:keepLines/>
        <w:numPr>
          <w:ilvl w:val="0"/>
          <w:numId w:val="20"/>
        </w:numPr>
        <w:tabs>
          <w:tab w:val="left" w:pos="708"/>
          <w:tab w:val="left" w:pos="851"/>
        </w:tabs>
        <w:ind w:left="1134"/>
        <w:jc w:val="both"/>
        <w:rPr>
          <w:sz w:val="22"/>
          <w:szCs w:val="22"/>
          <w:lang w:val="pl-PL"/>
        </w:rPr>
      </w:pPr>
      <w:r>
        <w:rPr>
          <w:sz w:val="22"/>
          <w:szCs w:val="22"/>
          <w:lang w:val="pl-PL"/>
        </w:rPr>
        <w:lastRenderedPageBreak/>
        <w:t>wartość bez VAT pakietu = sumie wartości bez VAT wszystkich pozycji pakietu;</w:t>
      </w:r>
    </w:p>
    <w:p w14:paraId="16003F42" w14:textId="77777777" w:rsidR="009C2395" w:rsidRPr="00B442C8" w:rsidRDefault="00962505">
      <w:pPr>
        <w:pStyle w:val="Nagwek2"/>
        <w:keepNext w:val="0"/>
        <w:keepLines/>
        <w:numPr>
          <w:ilvl w:val="0"/>
          <w:numId w:val="20"/>
        </w:numPr>
        <w:tabs>
          <w:tab w:val="left" w:pos="708"/>
          <w:tab w:val="left" w:pos="851"/>
        </w:tabs>
        <w:ind w:left="1134"/>
        <w:jc w:val="both"/>
        <w:rPr>
          <w:sz w:val="22"/>
          <w:szCs w:val="22"/>
          <w:lang w:val="pl-PL"/>
        </w:rPr>
      </w:pPr>
      <w:r>
        <w:rPr>
          <w:sz w:val="22"/>
          <w:szCs w:val="22"/>
          <w:lang w:val="pl-PL"/>
        </w:rPr>
        <w:t>podatek VAT pakietu = sumie wartości podatku VAT wszystkich pozycji pakietu;</w:t>
      </w:r>
    </w:p>
    <w:p w14:paraId="22878F0F" w14:textId="77777777" w:rsidR="009C2395" w:rsidRPr="00B442C8" w:rsidRDefault="00962505">
      <w:pPr>
        <w:pStyle w:val="Nagwek2"/>
        <w:keepNext w:val="0"/>
        <w:keepLines/>
        <w:numPr>
          <w:ilvl w:val="0"/>
          <w:numId w:val="20"/>
        </w:numPr>
        <w:tabs>
          <w:tab w:val="left" w:pos="708"/>
          <w:tab w:val="left" w:pos="851"/>
        </w:tabs>
        <w:spacing w:after="240"/>
        <w:ind w:left="1134"/>
        <w:jc w:val="both"/>
        <w:rPr>
          <w:sz w:val="22"/>
          <w:szCs w:val="22"/>
          <w:lang w:val="pl-PL"/>
        </w:rPr>
      </w:pPr>
      <w:r>
        <w:rPr>
          <w:sz w:val="22"/>
          <w:szCs w:val="22"/>
          <w:lang w:val="pl-PL"/>
        </w:rPr>
        <w:t>wartość z VAT pakietu = sumie wartości z VAT wszystkich pozycji pakietu;</w:t>
      </w:r>
    </w:p>
    <w:p w14:paraId="4588023F" w14:textId="77777777" w:rsidR="009C2395" w:rsidRPr="00B442C8" w:rsidRDefault="00962505">
      <w:pPr>
        <w:pStyle w:val="Nagwek2"/>
        <w:keepNext w:val="0"/>
        <w:keepLines/>
        <w:numPr>
          <w:ilvl w:val="0"/>
          <w:numId w:val="0"/>
        </w:numPr>
        <w:tabs>
          <w:tab w:val="left" w:pos="851"/>
        </w:tabs>
        <w:ind w:left="851" w:hanging="851"/>
        <w:jc w:val="both"/>
        <w:rPr>
          <w:sz w:val="22"/>
          <w:szCs w:val="22"/>
          <w:lang w:val="pl-PL"/>
        </w:rPr>
      </w:pPr>
      <w:r>
        <w:rPr>
          <w:sz w:val="22"/>
          <w:szCs w:val="22"/>
          <w:lang w:val="pl-PL"/>
        </w:rPr>
        <w:t>18.5         Zamawiający nie przewiduje udzielenia zaliczek na poczet wykonania zamówienia.</w:t>
      </w:r>
    </w:p>
    <w:p w14:paraId="0DCB15E3" w14:textId="77777777" w:rsidR="009C2395" w:rsidRPr="00B442C8" w:rsidRDefault="00962505">
      <w:pPr>
        <w:pStyle w:val="Nagwek2"/>
        <w:keepNext w:val="0"/>
        <w:keepLines/>
        <w:numPr>
          <w:ilvl w:val="0"/>
          <w:numId w:val="0"/>
        </w:numPr>
        <w:tabs>
          <w:tab w:val="left" w:pos="851"/>
        </w:tabs>
        <w:ind w:left="851" w:hanging="851"/>
        <w:jc w:val="both"/>
        <w:rPr>
          <w:lang w:val="pl-PL"/>
        </w:rPr>
      </w:pPr>
      <w:r>
        <w:rPr>
          <w:sz w:val="22"/>
          <w:szCs w:val="22"/>
          <w:lang w:val="pl-PL"/>
        </w:rPr>
        <w:t>18.6       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431367A0" w14:textId="77777777" w:rsidR="009C2395" w:rsidRPr="00B442C8" w:rsidRDefault="009C2395">
      <w:pPr>
        <w:ind w:left="709"/>
        <w:jc w:val="both"/>
        <w:rPr>
          <w:sz w:val="22"/>
          <w:szCs w:val="22"/>
        </w:rPr>
      </w:pPr>
    </w:p>
    <w:p w14:paraId="5A7B4DE0" w14:textId="77777777" w:rsidR="009C2395" w:rsidRPr="00B442C8" w:rsidRDefault="009C2395">
      <w:pPr>
        <w:ind w:left="709"/>
        <w:jc w:val="both"/>
        <w:rPr>
          <w:sz w:val="22"/>
          <w:szCs w:val="22"/>
        </w:rPr>
      </w:pPr>
    </w:p>
    <w:p w14:paraId="476761AB" w14:textId="69A02E28" w:rsidR="009C2395" w:rsidRDefault="004B1D77" w:rsidP="004B1D77">
      <w:pPr>
        <w:spacing w:before="200" w:after="60"/>
        <w:jc w:val="both"/>
        <w:outlineLvl w:val="0"/>
        <w:rPr>
          <w:b/>
          <w:bCs/>
          <w:caps/>
          <w:kern w:val="2"/>
          <w:sz w:val="22"/>
          <w:szCs w:val="22"/>
          <w:u w:val="single"/>
        </w:rPr>
      </w:pPr>
      <w:r>
        <w:rPr>
          <w:b/>
          <w:bCs/>
          <w:caps/>
          <w:kern w:val="2"/>
          <w:sz w:val="22"/>
          <w:szCs w:val="22"/>
          <w:u w:val="single"/>
        </w:rPr>
        <w:t>19.  Opis kryteriów OCENY OFERT, WRAZ Z PODANIEM WAG TYCH KRYTERIÓW I SPOSOBU OCENY OFERT</w:t>
      </w:r>
    </w:p>
    <w:p w14:paraId="641AA80C" w14:textId="77777777" w:rsidR="009C2395" w:rsidRDefault="009C2395">
      <w:pPr>
        <w:numPr>
          <w:ilvl w:val="0"/>
          <w:numId w:val="31"/>
        </w:numPr>
        <w:spacing w:before="120" w:after="60"/>
        <w:jc w:val="both"/>
        <w:outlineLvl w:val="1"/>
        <w:rPr>
          <w:iCs/>
          <w:vanish/>
          <w:sz w:val="22"/>
          <w:szCs w:val="22"/>
        </w:rPr>
      </w:pPr>
    </w:p>
    <w:p w14:paraId="6DADC6C6" w14:textId="77777777" w:rsidR="009C2395" w:rsidRDefault="00962505">
      <w:pPr>
        <w:numPr>
          <w:ilvl w:val="1"/>
          <w:numId w:val="16"/>
        </w:numPr>
        <w:spacing w:before="120" w:after="60"/>
        <w:jc w:val="both"/>
        <w:outlineLvl w:val="1"/>
        <w:rPr>
          <w:iCs/>
          <w:sz w:val="22"/>
          <w:szCs w:val="22"/>
        </w:rPr>
      </w:pPr>
      <w:r>
        <w:rPr>
          <w:iCs/>
          <w:sz w:val="22"/>
          <w:szCs w:val="22"/>
        </w:rPr>
        <w:t>Zamawiający będzie oceniał of</w:t>
      </w:r>
      <w:r>
        <w:t>erty według następujących kryteriów:</w:t>
      </w:r>
    </w:p>
    <w:tbl>
      <w:tblPr>
        <w:tblW w:w="7938" w:type="dxa"/>
        <w:tblInd w:w="817" w:type="dxa"/>
        <w:tblLayout w:type="fixed"/>
        <w:tblLook w:val="04A0" w:firstRow="1" w:lastRow="0" w:firstColumn="1" w:lastColumn="0" w:noHBand="0" w:noVBand="1"/>
      </w:tblPr>
      <w:tblGrid>
        <w:gridCol w:w="1271"/>
        <w:gridCol w:w="5391"/>
        <w:gridCol w:w="1276"/>
      </w:tblGrid>
      <w:tr w:rsidR="009C2395" w14:paraId="0EB6D04D" w14:textId="77777777">
        <w:tc>
          <w:tcPr>
            <w:tcW w:w="1271" w:type="dxa"/>
            <w:tcBorders>
              <w:top w:val="single" w:sz="4" w:space="0" w:color="000000"/>
              <w:left w:val="single" w:sz="4" w:space="0" w:color="000000"/>
              <w:bottom w:val="single" w:sz="4" w:space="0" w:color="000000"/>
              <w:right w:val="single" w:sz="4" w:space="0" w:color="000000"/>
            </w:tcBorders>
          </w:tcPr>
          <w:p w14:paraId="3EAF81C8" w14:textId="77777777" w:rsidR="009C2395" w:rsidRDefault="00962505">
            <w:pPr>
              <w:spacing w:before="60" w:after="120"/>
              <w:jc w:val="both"/>
              <w:rPr>
                <w:b/>
                <w:sz w:val="22"/>
                <w:szCs w:val="22"/>
              </w:rPr>
            </w:pPr>
            <w:r>
              <w:rPr>
                <w:b/>
                <w:sz w:val="22"/>
                <w:szCs w:val="22"/>
              </w:rPr>
              <w:t>Nr</w:t>
            </w:r>
          </w:p>
        </w:tc>
        <w:tc>
          <w:tcPr>
            <w:tcW w:w="5391" w:type="dxa"/>
            <w:tcBorders>
              <w:top w:val="single" w:sz="4" w:space="0" w:color="000000"/>
              <w:left w:val="single" w:sz="4" w:space="0" w:color="000000"/>
              <w:bottom w:val="single" w:sz="4" w:space="0" w:color="000000"/>
              <w:right w:val="single" w:sz="4" w:space="0" w:color="000000"/>
            </w:tcBorders>
          </w:tcPr>
          <w:p w14:paraId="6E12A634" w14:textId="77777777" w:rsidR="009C2395" w:rsidRDefault="00962505">
            <w:pPr>
              <w:spacing w:before="60" w:after="120"/>
              <w:jc w:val="both"/>
              <w:rPr>
                <w:b/>
                <w:sz w:val="22"/>
                <w:szCs w:val="22"/>
              </w:rPr>
            </w:pPr>
            <w:r>
              <w:rPr>
                <w:b/>
                <w:sz w:val="22"/>
                <w:szCs w:val="22"/>
              </w:rPr>
              <w:t xml:space="preserve">Nazwa kryterium </w:t>
            </w:r>
          </w:p>
        </w:tc>
        <w:tc>
          <w:tcPr>
            <w:tcW w:w="1276" w:type="dxa"/>
            <w:tcBorders>
              <w:top w:val="single" w:sz="4" w:space="0" w:color="000000"/>
              <w:left w:val="single" w:sz="4" w:space="0" w:color="000000"/>
              <w:bottom w:val="single" w:sz="4" w:space="0" w:color="000000"/>
              <w:right w:val="single" w:sz="4" w:space="0" w:color="000000"/>
            </w:tcBorders>
          </w:tcPr>
          <w:p w14:paraId="5C7EFCD8" w14:textId="77777777" w:rsidR="009C2395" w:rsidRDefault="00962505">
            <w:pPr>
              <w:spacing w:before="60" w:after="120"/>
              <w:jc w:val="both"/>
              <w:rPr>
                <w:b/>
                <w:sz w:val="22"/>
                <w:szCs w:val="22"/>
              </w:rPr>
            </w:pPr>
            <w:r>
              <w:rPr>
                <w:b/>
                <w:sz w:val="22"/>
                <w:szCs w:val="22"/>
              </w:rPr>
              <w:t>Waga</w:t>
            </w:r>
          </w:p>
        </w:tc>
      </w:tr>
      <w:tr w:rsidR="009C2395" w14:paraId="6A6CF73B" w14:textId="77777777">
        <w:tc>
          <w:tcPr>
            <w:tcW w:w="1271" w:type="dxa"/>
            <w:tcBorders>
              <w:top w:val="single" w:sz="4" w:space="0" w:color="000000"/>
              <w:left w:val="single" w:sz="4" w:space="0" w:color="000000"/>
              <w:bottom w:val="single" w:sz="4" w:space="0" w:color="000000"/>
              <w:right w:val="single" w:sz="4" w:space="0" w:color="000000"/>
            </w:tcBorders>
          </w:tcPr>
          <w:p w14:paraId="1661C7AF" w14:textId="77777777" w:rsidR="009C2395" w:rsidRDefault="00962505">
            <w:pPr>
              <w:spacing w:before="60" w:after="120"/>
              <w:jc w:val="both"/>
              <w:rPr>
                <w:color w:val="000000"/>
                <w:sz w:val="22"/>
                <w:szCs w:val="22"/>
              </w:rPr>
            </w:pPr>
            <w:r>
              <w:rPr>
                <w:color w:val="000000"/>
                <w:sz w:val="22"/>
                <w:szCs w:val="22"/>
              </w:rPr>
              <w:t>1</w:t>
            </w:r>
          </w:p>
        </w:tc>
        <w:tc>
          <w:tcPr>
            <w:tcW w:w="5391" w:type="dxa"/>
            <w:tcBorders>
              <w:top w:val="single" w:sz="4" w:space="0" w:color="000000"/>
              <w:left w:val="single" w:sz="4" w:space="0" w:color="000000"/>
              <w:bottom w:val="single" w:sz="4" w:space="0" w:color="000000"/>
              <w:right w:val="single" w:sz="4" w:space="0" w:color="000000"/>
            </w:tcBorders>
          </w:tcPr>
          <w:p w14:paraId="40363068" w14:textId="77777777" w:rsidR="009C2395" w:rsidRDefault="00962505">
            <w:pPr>
              <w:spacing w:before="60" w:after="120"/>
              <w:jc w:val="both"/>
              <w:rPr>
                <w:color w:val="000000"/>
                <w:sz w:val="22"/>
                <w:szCs w:val="22"/>
              </w:rPr>
            </w:pPr>
            <w:r>
              <w:rPr>
                <w:color w:val="000000"/>
                <w:sz w:val="22"/>
                <w:szCs w:val="22"/>
              </w:rPr>
              <w:t>Cena</w:t>
            </w:r>
          </w:p>
        </w:tc>
        <w:tc>
          <w:tcPr>
            <w:tcW w:w="1276" w:type="dxa"/>
            <w:tcBorders>
              <w:top w:val="single" w:sz="4" w:space="0" w:color="000000"/>
              <w:left w:val="single" w:sz="4" w:space="0" w:color="000000"/>
              <w:bottom w:val="single" w:sz="4" w:space="0" w:color="000000"/>
              <w:right w:val="single" w:sz="4" w:space="0" w:color="000000"/>
            </w:tcBorders>
          </w:tcPr>
          <w:p w14:paraId="79EBE995" w14:textId="77777777" w:rsidR="009C2395" w:rsidRDefault="00962505">
            <w:pPr>
              <w:spacing w:before="60" w:after="120"/>
              <w:jc w:val="both"/>
            </w:pPr>
            <w:r>
              <w:rPr>
                <w:color w:val="000000"/>
                <w:sz w:val="22"/>
                <w:szCs w:val="22"/>
              </w:rPr>
              <w:t>60 %</w:t>
            </w:r>
          </w:p>
        </w:tc>
      </w:tr>
      <w:tr w:rsidR="000B24D9" w:rsidRPr="000B24D9" w14:paraId="727791C7" w14:textId="77777777">
        <w:tc>
          <w:tcPr>
            <w:tcW w:w="1271" w:type="dxa"/>
            <w:tcBorders>
              <w:top w:val="single" w:sz="4" w:space="0" w:color="000000"/>
              <w:left w:val="single" w:sz="4" w:space="0" w:color="000000"/>
              <w:bottom w:val="single" w:sz="4" w:space="0" w:color="000000"/>
              <w:right w:val="single" w:sz="4" w:space="0" w:color="000000"/>
            </w:tcBorders>
          </w:tcPr>
          <w:p w14:paraId="7155873E" w14:textId="77777777" w:rsidR="009C2395" w:rsidRPr="000B24D9" w:rsidRDefault="00962505">
            <w:pPr>
              <w:spacing w:before="60" w:after="120"/>
              <w:jc w:val="both"/>
              <w:rPr>
                <w:sz w:val="22"/>
                <w:szCs w:val="22"/>
              </w:rPr>
            </w:pPr>
            <w:r>
              <w:rPr>
                <w:sz w:val="22"/>
                <w:szCs w:val="22"/>
              </w:rPr>
              <w:t>2</w:t>
            </w:r>
          </w:p>
        </w:tc>
        <w:tc>
          <w:tcPr>
            <w:tcW w:w="5391" w:type="dxa"/>
            <w:tcBorders>
              <w:top w:val="single" w:sz="4" w:space="0" w:color="000000"/>
              <w:left w:val="single" w:sz="4" w:space="0" w:color="000000"/>
              <w:bottom w:val="single" w:sz="4" w:space="0" w:color="000000"/>
              <w:right w:val="single" w:sz="4" w:space="0" w:color="000000"/>
            </w:tcBorders>
          </w:tcPr>
          <w:p w14:paraId="79325C8B" w14:textId="66D407C4" w:rsidR="009C2395" w:rsidRPr="000B24D9" w:rsidRDefault="00962505">
            <w:pPr>
              <w:spacing w:before="60" w:after="120"/>
              <w:jc w:val="both"/>
              <w:rPr>
                <w:sz w:val="22"/>
                <w:szCs w:val="22"/>
              </w:rPr>
            </w:pPr>
            <w:r>
              <w:rPr>
                <w:sz w:val="22"/>
                <w:szCs w:val="22"/>
              </w:rPr>
              <w:t>Czas reakcji serwisu – Pakiet 1 (Konserwacja i eksploatacja urządzeń wentylacji i klimatyzacji w Szpitalu)</w:t>
            </w:r>
            <w:r w:rsidR="00E3221F">
              <w:rPr>
                <w:sz w:val="22"/>
                <w:szCs w:val="22"/>
              </w:rPr>
              <w:t xml:space="preserve">/ </w:t>
            </w:r>
            <w:r w:rsidR="00E3221F">
              <w:rPr>
                <w:sz w:val="22"/>
                <w:szCs w:val="22"/>
              </w:rPr>
              <w:t xml:space="preserve">Pakiet 2 (Konserwacja i eksploatacja urządzeń wentylacji </w:t>
            </w:r>
            <w:r w:rsidR="00E3221F">
              <w:rPr>
                <w:sz w:val="22"/>
                <w:szCs w:val="22"/>
              </w:rPr>
              <w:br/>
            </w:r>
            <w:r w:rsidR="00E3221F">
              <w:rPr>
                <w:sz w:val="22"/>
                <w:szCs w:val="22"/>
              </w:rPr>
              <w:t>i klimatyzacji w Szpitalu – Zespół Bloków Operacyjnych)</w:t>
            </w:r>
          </w:p>
        </w:tc>
        <w:tc>
          <w:tcPr>
            <w:tcW w:w="1276" w:type="dxa"/>
            <w:tcBorders>
              <w:top w:val="single" w:sz="4" w:space="0" w:color="000000"/>
              <w:left w:val="single" w:sz="4" w:space="0" w:color="000000"/>
              <w:bottom w:val="single" w:sz="4" w:space="0" w:color="000000"/>
              <w:right w:val="single" w:sz="4" w:space="0" w:color="000000"/>
            </w:tcBorders>
          </w:tcPr>
          <w:p w14:paraId="1C1526A0" w14:textId="4150CCA4" w:rsidR="009C2395" w:rsidRPr="000B24D9" w:rsidRDefault="00E3221F">
            <w:pPr>
              <w:spacing w:before="60" w:after="120"/>
              <w:jc w:val="both"/>
            </w:pPr>
            <w:r>
              <w:rPr>
                <w:sz w:val="22"/>
                <w:szCs w:val="22"/>
              </w:rPr>
              <w:t>4</w:t>
            </w:r>
            <w:r w:rsidR="00962505">
              <w:rPr>
                <w:sz w:val="22"/>
                <w:szCs w:val="22"/>
              </w:rPr>
              <w:t>0 %</w:t>
            </w:r>
          </w:p>
        </w:tc>
      </w:tr>
    </w:tbl>
    <w:p w14:paraId="1AA75897" w14:textId="77777777" w:rsidR="009C2395" w:rsidRPr="000B24D9" w:rsidRDefault="00962505">
      <w:pPr>
        <w:spacing w:before="60" w:after="60"/>
        <w:jc w:val="both"/>
        <w:rPr>
          <w:i/>
          <w:sz w:val="22"/>
          <w:szCs w:val="22"/>
        </w:rPr>
      </w:pPr>
      <w:r>
        <w:rPr>
          <w:i/>
          <w:sz w:val="22"/>
          <w:szCs w:val="22"/>
        </w:rPr>
        <w:t>Uwaga: Kryteria oceny ofert stosuje się dla każdego pakietu z osobna. Suma wag kryteriów dla każdego pakietu wynosi 100% (Cena 60% + Czas reakcji serwisu 40%). Oferty na Pakiet 1 i Pakiet 2 są oceniane niezależnie od siebie.</w:t>
      </w:r>
    </w:p>
    <w:p w14:paraId="70206E56" w14:textId="77777777" w:rsidR="009C2395" w:rsidRDefault="00962505">
      <w:pPr>
        <w:numPr>
          <w:ilvl w:val="1"/>
          <w:numId w:val="16"/>
        </w:numPr>
        <w:spacing w:before="120" w:after="60"/>
        <w:ind w:left="567" w:hanging="567"/>
        <w:jc w:val="both"/>
        <w:outlineLvl w:val="1"/>
        <w:rPr>
          <w:iCs/>
          <w:color w:val="000000"/>
          <w:sz w:val="22"/>
          <w:szCs w:val="22"/>
        </w:rPr>
      </w:pPr>
      <w:r>
        <w:rPr>
          <w:iCs/>
          <w:color w:val="000000"/>
          <w:sz w:val="22"/>
          <w:szCs w:val="22"/>
        </w:rPr>
        <w:t>Punkty przyznawane za podane w pkt 19.1 kryteria będą liczone według następujących wzorów:</w:t>
      </w:r>
    </w:p>
    <w:p w14:paraId="2735BA93" w14:textId="77777777" w:rsidR="009C2395" w:rsidRDefault="009C2395">
      <w:pPr>
        <w:spacing w:before="120" w:after="60"/>
        <w:jc w:val="both"/>
        <w:outlineLvl w:val="1"/>
        <w:rPr>
          <w:iCs/>
          <w:color w:val="000000"/>
          <w:sz w:val="22"/>
          <w:szCs w:val="22"/>
        </w:rPr>
      </w:pPr>
    </w:p>
    <w:p w14:paraId="53437171" w14:textId="77777777" w:rsidR="009C2395" w:rsidRDefault="009C2395">
      <w:pPr>
        <w:spacing w:before="120" w:after="60"/>
        <w:jc w:val="both"/>
        <w:outlineLvl w:val="1"/>
        <w:rPr>
          <w:iCs/>
          <w:color w:val="000000"/>
          <w:sz w:val="22"/>
          <w:szCs w:val="22"/>
        </w:rPr>
      </w:pPr>
    </w:p>
    <w:tbl>
      <w:tblPr>
        <w:tblW w:w="8080" w:type="dxa"/>
        <w:tblInd w:w="675" w:type="dxa"/>
        <w:tblLayout w:type="fixed"/>
        <w:tblLook w:val="04A0" w:firstRow="1" w:lastRow="0" w:firstColumn="1" w:lastColumn="0" w:noHBand="0" w:noVBand="1"/>
      </w:tblPr>
      <w:tblGrid>
        <w:gridCol w:w="1182"/>
        <w:gridCol w:w="6898"/>
      </w:tblGrid>
      <w:tr w:rsidR="009C2395" w14:paraId="3D7966F2" w14:textId="77777777">
        <w:tc>
          <w:tcPr>
            <w:tcW w:w="1182" w:type="dxa"/>
            <w:tcBorders>
              <w:top w:val="single" w:sz="4" w:space="0" w:color="000000"/>
              <w:left w:val="single" w:sz="4" w:space="0" w:color="000000"/>
              <w:bottom w:val="single" w:sz="4" w:space="0" w:color="000000"/>
              <w:right w:val="single" w:sz="4" w:space="0" w:color="000000"/>
            </w:tcBorders>
          </w:tcPr>
          <w:p w14:paraId="5D63E64C" w14:textId="77777777" w:rsidR="009C2395" w:rsidRDefault="00962505">
            <w:pPr>
              <w:spacing w:before="60" w:after="120"/>
              <w:jc w:val="both"/>
              <w:rPr>
                <w:b/>
                <w:color w:val="000000"/>
                <w:sz w:val="22"/>
                <w:szCs w:val="22"/>
              </w:rPr>
            </w:pPr>
            <w:r>
              <w:rPr>
                <w:b/>
                <w:color w:val="000000"/>
                <w:sz w:val="22"/>
                <w:szCs w:val="22"/>
              </w:rPr>
              <w:t>Nr kryterium</w:t>
            </w:r>
          </w:p>
        </w:tc>
        <w:tc>
          <w:tcPr>
            <w:tcW w:w="6898" w:type="dxa"/>
            <w:tcBorders>
              <w:top w:val="single" w:sz="4" w:space="0" w:color="000000"/>
              <w:left w:val="single" w:sz="4" w:space="0" w:color="000000"/>
              <w:bottom w:val="single" w:sz="4" w:space="0" w:color="000000"/>
              <w:right w:val="single" w:sz="4" w:space="0" w:color="000000"/>
            </w:tcBorders>
          </w:tcPr>
          <w:p w14:paraId="5C86E12D" w14:textId="77777777" w:rsidR="009C2395" w:rsidRDefault="00962505">
            <w:pPr>
              <w:spacing w:before="60" w:after="120"/>
              <w:jc w:val="both"/>
              <w:rPr>
                <w:b/>
                <w:color w:val="000000"/>
                <w:sz w:val="22"/>
                <w:szCs w:val="22"/>
              </w:rPr>
            </w:pPr>
            <w:r>
              <w:rPr>
                <w:b/>
                <w:color w:val="000000"/>
                <w:sz w:val="22"/>
                <w:szCs w:val="22"/>
              </w:rPr>
              <w:t>Wzór</w:t>
            </w:r>
          </w:p>
        </w:tc>
      </w:tr>
      <w:tr w:rsidR="009C2395" w14:paraId="28F2D6DD" w14:textId="77777777">
        <w:tc>
          <w:tcPr>
            <w:tcW w:w="1182" w:type="dxa"/>
            <w:tcBorders>
              <w:top w:val="single" w:sz="4" w:space="0" w:color="000000"/>
              <w:left w:val="single" w:sz="4" w:space="0" w:color="000000"/>
              <w:bottom w:val="single" w:sz="4" w:space="0" w:color="000000"/>
              <w:right w:val="single" w:sz="4" w:space="0" w:color="000000"/>
            </w:tcBorders>
          </w:tcPr>
          <w:p w14:paraId="756F2575" w14:textId="77777777" w:rsidR="009C2395" w:rsidRDefault="00962505">
            <w:pPr>
              <w:spacing w:before="60" w:after="120"/>
              <w:jc w:val="both"/>
              <w:rPr>
                <w:b/>
                <w:color w:val="000000"/>
                <w:sz w:val="22"/>
                <w:szCs w:val="22"/>
              </w:rPr>
            </w:pPr>
            <w:r>
              <w:rPr>
                <w:color w:val="000000"/>
                <w:sz w:val="22"/>
                <w:szCs w:val="22"/>
              </w:rPr>
              <w:t>1</w:t>
            </w:r>
          </w:p>
        </w:tc>
        <w:tc>
          <w:tcPr>
            <w:tcW w:w="6898" w:type="dxa"/>
            <w:tcBorders>
              <w:top w:val="single" w:sz="4" w:space="0" w:color="000000"/>
              <w:left w:val="single" w:sz="4" w:space="0" w:color="000000"/>
              <w:bottom w:val="single" w:sz="4" w:space="0" w:color="000000"/>
              <w:right w:val="single" w:sz="4" w:space="0" w:color="000000"/>
            </w:tcBorders>
          </w:tcPr>
          <w:p w14:paraId="43FCE7A6" w14:textId="77777777" w:rsidR="009C2395" w:rsidRDefault="00962505">
            <w:pPr>
              <w:spacing w:before="60" w:after="120"/>
            </w:pPr>
            <w:r>
              <w:rPr>
                <w:b/>
                <w:bCs/>
                <w:color w:val="000000"/>
                <w:sz w:val="22"/>
                <w:szCs w:val="22"/>
                <w:u w:val="single"/>
              </w:rPr>
              <w:t>1 - Cena</w:t>
            </w:r>
          </w:p>
          <w:p w14:paraId="584FA5BE" w14:textId="77777777" w:rsidR="009C2395" w:rsidRDefault="00962505">
            <w:pPr>
              <w:spacing w:before="60" w:after="120"/>
              <w:jc w:val="both"/>
              <w:rPr>
                <w:color w:val="000000"/>
                <w:sz w:val="22"/>
                <w:szCs w:val="22"/>
              </w:rPr>
            </w:pPr>
            <w:r>
              <w:rPr>
                <w:color w:val="000000"/>
                <w:sz w:val="22"/>
                <w:szCs w:val="22"/>
              </w:rPr>
              <w:t>Liczba punktów = (Cmin/Cof ) * 100 * waga</w:t>
            </w:r>
          </w:p>
          <w:p w14:paraId="02964D15" w14:textId="77777777" w:rsidR="009C2395" w:rsidRDefault="00962505">
            <w:pPr>
              <w:spacing w:before="60" w:after="120"/>
              <w:jc w:val="both"/>
              <w:rPr>
                <w:color w:val="000000"/>
                <w:sz w:val="22"/>
                <w:szCs w:val="22"/>
              </w:rPr>
            </w:pPr>
            <w:r>
              <w:rPr>
                <w:color w:val="000000"/>
                <w:sz w:val="22"/>
                <w:szCs w:val="22"/>
              </w:rPr>
              <w:t>gdzie:</w:t>
            </w:r>
          </w:p>
          <w:p w14:paraId="5B17D70C" w14:textId="77777777" w:rsidR="009C2395" w:rsidRDefault="00962505">
            <w:pPr>
              <w:spacing w:before="60" w:after="120"/>
              <w:jc w:val="both"/>
              <w:rPr>
                <w:color w:val="000000"/>
                <w:sz w:val="22"/>
                <w:szCs w:val="22"/>
              </w:rPr>
            </w:pPr>
            <w:r>
              <w:rPr>
                <w:color w:val="000000"/>
                <w:sz w:val="22"/>
                <w:szCs w:val="22"/>
              </w:rPr>
              <w:t>- Cmin - najniższa cena spośród wszystkich ocenianych ofert</w:t>
            </w:r>
          </w:p>
          <w:p w14:paraId="3CA1DEF3" w14:textId="77777777" w:rsidR="009C2395" w:rsidRDefault="00962505">
            <w:pPr>
              <w:spacing w:before="60" w:after="120"/>
              <w:jc w:val="both"/>
              <w:rPr>
                <w:b/>
                <w:color w:val="000000"/>
                <w:sz w:val="22"/>
                <w:szCs w:val="22"/>
              </w:rPr>
            </w:pPr>
            <w:r>
              <w:rPr>
                <w:color w:val="000000"/>
                <w:sz w:val="22"/>
                <w:szCs w:val="22"/>
              </w:rPr>
              <w:t xml:space="preserve">- Cof -  cena podana w ocenianej ofercie </w:t>
            </w:r>
          </w:p>
        </w:tc>
      </w:tr>
      <w:tr w:rsidR="009C2395" w14:paraId="0AECDE6A" w14:textId="77777777">
        <w:tc>
          <w:tcPr>
            <w:tcW w:w="1182" w:type="dxa"/>
            <w:tcBorders>
              <w:top w:val="single" w:sz="4" w:space="0" w:color="000000"/>
              <w:left w:val="single" w:sz="4" w:space="0" w:color="000000"/>
              <w:bottom w:val="single" w:sz="4" w:space="0" w:color="000000"/>
              <w:right w:val="single" w:sz="4" w:space="0" w:color="000000"/>
            </w:tcBorders>
          </w:tcPr>
          <w:p w14:paraId="072993D0" w14:textId="77777777" w:rsidR="009C2395" w:rsidRDefault="00962505">
            <w:pPr>
              <w:spacing w:before="60" w:after="120"/>
              <w:jc w:val="both"/>
              <w:rPr>
                <w:b/>
                <w:color w:val="000000"/>
                <w:sz w:val="22"/>
                <w:szCs w:val="22"/>
              </w:rPr>
            </w:pPr>
            <w:r>
              <w:rPr>
                <w:color w:val="000000"/>
                <w:sz w:val="22"/>
                <w:szCs w:val="22"/>
              </w:rPr>
              <w:t>2</w:t>
            </w:r>
          </w:p>
        </w:tc>
        <w:tc>
          <w:tcPr>
            <w:tcW w:w="6898" w:type="dxa"/>
            <w:tcBorders>
              <w:top w:val="single" w:sz="4" w:space="0" w:color="000000"/>
              <w:left w:val="single" w:sz="4" w:space="0" w:color="000000"/>
              <w:bottom w:val="single" w:sz="4" w:space="0" w:color="000000"/>
              <w:right w:val="single" w:sz="4" w:space="0" w:color="000000"/>
            </w:tcBorders>
          </w:tcPr>
          <w:p w14:paraId="61183687" w14:textId="77777777" w:rsidR="009C2395" w:rsidRPr="000B24D9" w:rsidRDefault="00962505">
            <w:pPr>
              <w:spacing w:before="60" w:after="120"/>
              <w:rPr>
                <w:sz w:val="22"/>
                <w:szCs w:val="22"/>
              </w:rPr>
            </w:pPr>
            <w:r>
              <w:rPr>
                <w:b/>
                <w:bCs/>
                <w:sz w:val="22"/>
                <w:szCs w:val="22"/>
              </w:rPr>
              <w:t>2 - Czas reakcji serwisu – Pakiet 1</w:t>
            </w:r>
          </w:p>
          <w:p w14:paraId="61183688" w14:textId="430B72B4" w:rsidR="009C2395" w:rsidRPr="000B24D9" w:rsidRDefault="00962505">
            <w:pPr>
              <w:spacing w:before="60" w:after="60"/>
              <w:jc w:val="both"/>
              <w:rPr>
                <w:sz w:val="22"/>
                <w:szCs w:val="22"/>
              </w:rPr>
            </w:pPr>
            <w:r>
              <w:rPr>
                <w:sz w:val="22"/>
                <w:szCs w:val="22"/>
              </w:rPr>
              <w:t>Dotyczy ofert złożonych na Pakiet 1 (Konserwacja i eksploatacja urządzeń wentylacji i klimatyzacji w Szpitalu). Wykonawca w Formularzu oferty zobowiązany jest podać oferowany czas reakcji serwisu w pełnych godzinach. Maksymalny dopuszczalny czas reakcji wynosi 12 godzin. Oferta z czasem reakcji powyżej 12 h zostanie odrzucona.</w:t>
            </w:r>
          </w:p>
          <w:p w14:paraId="61183689" w14:textId="77777777" w:rsidR="009C2395" w:rsidRPr="000B24D9" w:rsidRDefault="00962505">
            <w:pPr>
              <w:spacing w:before="60" w:after="40"/>
              <w:jc w:val="both"/>
              <w:rPr>
                <w:b/>
                <w:bCs/>
                <w:sz w:val="22"/>
                <w:szCs w:val="22"/>
              </w:rPr>
            </w:pPr>
            <w:r>
              <w:rPr>
                <w:b/>
                <w:bCs/>
                <w:sz w:val="22"/>
                <w:szCs w:val="22"/>
              </w:rPr>
              <w:t>Wzór (Pakiet 1):</w:t>
            </w:r>
          </w:p>
          <w:p w14:paraId="6118368A" w14:textId="04ECC110" w:rsidR="009C2395" w:rsidRPr="000B24D9" w:rsidRDefault="00962505">
            <w:pPr>
              <w:spacing w:before="40" w:after="40"/>
              <w:jc w:val="both"/>
              <w:rPr>
                <w:sz w:val="22"/>
                <w:szCs w:val="22"/>
              </w:rPr>
            </w:pPr>
            <w:r>
              <w:rPr>
                <w:sz w:val="22"/>
                <w:szCs w:val="22"/>
              </w:rPr>
              <w:lastRenderedPageBreak/>
              <w:t>Liczba punktów = (CR</w:t>
            </w:r>
            <w:r w:rsidR="00DE14EF">
              <w:rPr>
                <w:sz w:val="22"/>
                <w:szCs w:val="22"/>
              </w:rPr>
              <w:t>of</w:t>
            </w:r>
            <w:r>
              <w:rPr>
                <w:sz w:val="22"/>
                <w:szCs w:val="22"/>
              </w:rPr>
              <w:t xml:space="preserve">_P1 / </w:t>
            </w:r>
            <w:r w:rsidR="00E3221F">
              <w:rPr>
                <w:sz w:val="22"/>
                <w:szCs w:val="22"/>
              </w:rPr>
              <w:t>40</w:t>
            </w:r>
            <w:r>
              <w:rPr>
                <w:sz w:val="22"/>
                <w:szCs w:val="22"/>
              </w:rPr>
              <w:t>) × 100 × waga</w:t>
            </w:r>
          </w:p>
          <w:p w14:paraId="6118368D" w14:textId="77777777" w:rsidR="009C2395" w:rsidRPr="000B24D9" w:rsidRDefault="00962505">
            <w:pPr>
              <w:spacing w:before="60" w:after="40"/>
              <w:jc w:val="both"/>
              <w:rPr>
                <w:b/>
                <w:bCs/>
                <w:sz w:val="22"/>
                <w:szCs w:val="22"/>
              </w:rPr>
            </w:pPr>
            <w:r>
              <w:rPr>
                <w:b/>
                <w:bCs/>
                <w:sz w:val="22"/>
                <w:szCs w:val="22"/>
              </w:rPr>
              <w:t>Tabela punktów – Pakiet 1:</w:t>
            </w:r>
          </w:p>
          <w:p w14:paraId="6118368E" w14:textId="77777777" w:rsidR="009C2395" w:rsidRPr="000B24D9" w:rsidRDefault="00962505">
            <w:pPr>
              <w:spacing w:before="30" w:after="30"/>
              <w:jc w:val="both"/>
              <w:rPr>
                <w:sz w:val="22"/>
                <w:szCs w:val="22"/>
              </w:rPr>
            </w:pPr>
            <w:r>
              <w:rPr>
                <w:sz w:val="22"/>
                <w:szCs w:val="22"/>
              </w:rPr>
              <w:t>CRof do 4 godzin włącznie – 40 pkt</w:t>
            </w:r>
          </w:p>
          <w:p w14:paraId="6118368F" w14:textId="41179EC8" w:rsidR="009C2395" w:rsidRPr="000B24D9" w:rsidRDefault="00962505">
            <w:pPr>
              <w:spacing w:before="30" w:after="30"/>
              <w:jc w:val="both"/>
              <w:rPr>
                <w:sz w:val="22"/>
                <w:szCs w:val="22"/>
              </w:rPr>
            </w:pPr>
            <w:r>
              <w:rPr>
                <w:sz w:val="22"/>
                <w:szCs w:val="22"/>
              </w:rPr>
              <w:t>CRof powyżej 4  do 8 godzin włącznie – 20 pkt</w:t>
            </w:r>
          </w:p>
          <w:p w14:paraId="61183690" w14:textId="423327DD" w:rsidR="009C2395" w:rsidRPr="000B24D9" w:rsidRDefault="00962505">
            <w:pPr>
              <w:spacing w:before="30" w:after="30"/>
              <w:jc w:val="both"/>
              <w:rPr>
                <w:sz w:val="22"/>
                <w:szCs w:val="22"/>
              </w:rPr>
            </w:pPr>
            <w:r>
              <w:rPr>
                <w:sz w:val="22"/>
                <w:szCs w:val="22"/>
              </w:rPr>
              <w:t>CRof powyżej 8  do 12 godzin włącznie – 0 pkt</w:t>
            </w:r>
          </w:p>
          <w:p w14:paraId="61183692" w14:textId="2B1BF20E" w:rsidR="009C2395" w:rsidRPr="000B24D9" w:rsidRDefault="00962505">
            <w:pPr>
              <w:spacing w:before="60" w:after="60"/>
              <w:jc w:val="both"/>
              <w:rPr>
                <w:sz w:val="22"/>
                <w:szCs w:val="22"/>
              </w:rPr>
            </w:pPr>
            <w:r>
              <w:rPr>
                <w:sz w:val="22"/>
                <w:szCs w:val="22"/>
              </w:rPr>
              <w:t>Zaoferowany czas reakcji dla Pakietu 1 zostanie wpisany do umowy i będzie wiążący przez cały okres jej realizacji.</w:t>
            </w:r>
            <w:r w:rsidR="00E3221F">
              <w:rPr>
                <w:sz w:val="22"/>
                <w:szCs w:val="22"/>
              </w:rPr>
              <w:t xml:space="preserve"> </w:t>
            </w:r>
            <w:r w:rsidR="00E3221F">
              <w:rPr>
                <w:sz w:val="22"/>
                <w:szCs w:val="22"/>
              </w:rPr>
              <w:t>Oferowany czas reakcji należy podać w pełnych godzinach. W przypadku podania czasu reakcji w innej jednostce lub formacie niejednoznacznym, Zamawiający wezwie Wykonawcę do wyjaśnień w trybie art. 223 ustawy Pzp.</w:t>
            </w:r>
          </w:p>
        </w:tc>
      </w:tr>
      <w:tr w:rsidR="009C2395" w14:paraId="4041D536" w14:textId="77777777">
        <w:tc>
          <w:tcPr>
            <w:tcW w:w="1182" w:type="dxa"/>
            <w:tcBorders>
              <w:top w:val="single" w:sz="4" w:space="0" w:color="000000"/>
              <w:left w:val="single" w:sz="4" w:space="0" w:color="000000"/>
              <w:bottom w:val="single" w:sz="4" w:space="0" w:color="000000"/>
              <w:right w:val="single" w:sz="4" w:space="0" w:color="000000"/>
            </w:tcBorders>
          </w:tcPr>
          <w:p w14:paraId="20FE53C0" w14:textId="6F3ADE6A" w:rsidR="009C2395" w:rsidRDefault="009C2395">
            <w:pPr>
              <w:spacing w:before="60" w:after="120"/>
              <w:jc w:val="both"/>
              <w:rPr>
                <w:color w:val="FF0000"/>
                <w:sz w:val="22"/>
                <w:szCs w:val="22"/>
              </w:rPr>
            </w:pPr>
          </w:p>
        </w:tc>
        <w:tc>
          <w:tcPr>
            <w:tcW w:w="6898" w:type="dxa"/>
            <w:tcBorders>
              <w:top w:val="single" w:sz="4" w:space="0" w:color="000000"/>
              <w:left w:val="single" w:sz="4" w:space="0" w:color="000000"/>
              <w:bottom w:val="single" w:sz="4" w:space="0" w:color="000000"/>
              <w:right w:val="single" w:sz="4" w:space="0" w:color="000000"/>
            </w:tcBorders>
          </w:tcPr>
          <w:p w14:paraId="57DFBDBF" w14:textId="0D80AEEF" w:rsidR="009C2395" w:rsidRPr="000B24D9" w:rsidRDefault="00962505">
            <w:pPr>
              <w:spacing w:before="60" w:after="120"/>
              <w:rPr>
                <w:b/>
                <w:bCs/>
                <w:sz w:val="22"/>
                <w:szCs w:val="22"/>
                <w:u w:val="single"/>
              </w:rPr>
            </w:pPr>
            <w:r>
              <w:rPr>
                <w:b/>
                <w:bCs/>
                <w:sz w:val="22"/>
                <w:szCs w:val="22"/>
                <w:u w:val="single"/>
              </w:rPr>
              <w:t xml:space="preserve"> Czas reakcji serwisu – Pakiet 2</w:t>
            </w:r>
          </w:p>
          <w:p w14:paraId="3D7F2FCA" w14:textId="5AF43978" w:rsidR="009C2395" w:rsidRPr="000B24D9" w:rsidRDefault="00962505">
            <w:pPr>
              <w:spacing w:before="60" w:after="60"/>
              <w:jc w:val="both"/>
              <w:rPr>
                <w:sz w:val="22"/>
                <w:szCs w:val="22"/>
              </w:rPr>
            </w:pPr>
            <w:r>
              <w:rPr>
                <w:sz w:val="22"/>
                <w:szCs w:val="22"/>
              </w:rPr>
              <w:t>Dotyczy ofert złożonych na Pakiet 2 (Konserwacja i eksploatacja urządzeń wentylacji i klimatyzacji w Szpitalu – Zespół Bloków Operacyjnych). Wykonawca w Formularzu oferty zobowiązany jest podać oferowany czas reakcji serwisu w pełnych godzinach. Maksymalny dopuszczalny czas reakcji wynosi 6 godzin. Oferta z czasem reakcji powyżej 6 h zostanie odrzucona.</w:t>
            </w:r>
          </w:p>
          <w:p w14:paraId="53592555" w14:textId="77777777" w:rsidR="009C2395" w:rsidRPr="000B24D9" w:rsidRDefault="00962505">
            <w:pPr>
              <w:spacing w:before="60" w:after="40"/>
              <w:jc w:val="both"/>
              <w:rPr>
                <w:b/>
                <w:bCs/>
                <w:sz w:val="22"/>
                <w:szCs w:val="22"/>
              </w:rPr>
            </w:pPr>
            <w:r>
              <w:rPr>
                <w:b/>
                <w:bCs/>
                <w:sz w:val="22"/>
                <w:szCs w:val="22"/>
              </w:rPr>
              <w:t>Wzór (Pakiet 2):</w:t>
            </w:r>
          </w:p>
          <w:p w14:paraId="6051719F" w14:textId="7832FB3C" w:rsidR="00E3221F" w:rsidRDefault="00962505">
            <w:pPr>
              <w:spacing w:before="60" w:after="40"/>
              <w:jc w:val="both"/>
              <w:rPr>
                <w:b/>
                <w:bCs/>
                <w:sz w:val="22"/>
                <w:szCs w:val="22"/>
              </w:rPr>
            </w:pPr>
            <w:r>
              <w:rPr>
                <w:sz w:val="22"/>
                <w:szCs w:val="22"/>
              </w:rPr>
              <w:t xml:space="preserve">Liczba punktów = </w:t>
            </w:r>
            <w:r w:rsidR="00E3221F">
              <w:rPr>
                <w:sz w:val="22"/>
                <w:szCs w:val="22"/>
              </w:rPr>
              <w:t>(CRof_P</w:t>
            </w:r>
            <w:r w:rsidR="00E3221F">
              <w:rPr>
                <w:sz w:val="22"/>
                <w:szCs w:val="22"/>
              </w:rPr>
              <w:t>2</w:t>
            </w:r>
            <w:r w:rsidR="00E3221F">
              <w:rPr>
                <w:sz w:val="22"/>
                <w:szCs w:val="22"/>
              </w:rPr>
              <w:t xml:space="preserve"> / 40) × 100 × waga</w:t>
            </w:r>
            <w:r w:rsidR="00E3221F">
              <w:rPr>
                <w:b/>
                <w:bCs/>
                <w:sz w:val="22"/>
                <w:szCs w:val="22"/>
              </w:rPr>
              <w:t xml:space="preserve"> </w:t>
            </w:r>
          </w:p>
          <w:p w14:paraId="56EA8AC4" w14:textId="60BA2605" w:rsidR="009C2395" w:rsidRPr="000B24D9" w:rsidRDefault="00962505">
            <w:pPr>
              <w:spacing w:before="60" w:after="40"/>
              <w:jc w:val="both"/>
              <w:rPr>
                <w:b/>
                <w:bCs/>
                <w:sz w:val="22"/>
                <w:szCs w:val="22"/>
              </w:rPr>
            </w:pPr>
            <w:r>
              <w:rPr>
                <w:b/>
                <w:bCs/>
                <w:sz w:val="22"/>
                <w:szCs w:val="22"/>
              </w:rPr>
              <w:t>Tabela punktów – Pakiet 2:</w:t>
            </w:r>
          </w:p>
          <w:p w14:paraId="7EDA5BF0" w14:textId="4A037C21" w:rsidR="009C2395" w:rsidRPr="000B24D9" w:rsidRDefault="00962505">
            <w:pPr>
              <w:spacing w:before="30" w:after="30"/>
              <w:jc w:val="both"/>
              <w:rPr>
                <w:sz w:val="22"/>
                <w:szCs w:val="22"/>
              </w:rPr>
            </w:pPr>
            <w:r>
              <w:rPr>
                <w:sz w:val="22"/>
                <w:szCs w:val="22"/>
              </w:rPr>
              <w:t>CRof do 2 godzin włącznie – 40 pkt</w:t>
            </w:r>
          </w:p>
          <w:p w14:paraId="1A06051E" w14:textId="3F8D0E85" w:rsidR="009C2395" w:rsidRPr="000B24D9" w:rsidRDefault="00962505">
            <w:pPr>
              <w:spacing w:before="30" w:after="30"/>
              <w:jc w:val="both"/>
              <w:rPr>
                <w:sz w:val="22"/>
                <w:szCs w:val="22"/>
              </w:rPr>
            </w:pPr>
            <w:r>
              <w:rPr>
                <w:sz w:val="22"/>
                <w:szCs w:val="22"/>
              </w:rPr>
              <w:t>CRof powyżej 2  do 4 godzin włącznie – 20 pkt</w:t>
            </w:r>
          </w:p>
          <w:p w14:paraId="73FF1E58" w14:textId="2172D7DD" w:rsidR="009C2395" w:rsidRPr="000B24D9" w:rsidRDefault="00962505">
            <w:pPr>
              <w:spacing w:before="30" w:after="30"/>
              <w:jc w:val="both"/>
              <w:rPr>
                <w:sz w:val="22"/>
                <w:szCs w:val="22"/>
              </w:rPr>
            </w:pPr>
            <w:r>
              <w:rPr>
                <w:sz w:val="22"/>
                <w:szCs w:val="22"/>
              </w:rPr>
              <w:t>CRof powyżej 4  do 6 godzin włącznie – 0 pkt</w:t>
            </w:r>
          </w:p>
          <w:p w14:paraId="2630FC0A" w14:textId="77777777" w:rsidR="009C2395" w:rsidRPr="000B24D9" w:rsidRDefault="00962505">
            <w:pPr>
              <w:spacing w:before="60" w:after="60"/>
              <w:jc w:val="both"/>
              <w:rPr>
                <w:sz w:val="22"/>
                <w:szCs w:val="22"/>
              </w:rPr>
            </w:pPr>
            <w:r>
              <w:rPr>
                <w:sz w:val="22"/>
                <w:szCs w:val="22"/>
              </w:rPr>
              <w:t>Zaoferowany czas reakcji dla Pakietu 2 zostanie wpisany do umowy i będzie wiążący przez cały okres jej realizacji. Oferowany czas reakcji należy podać w pełnych godzinach. W przypadku podania czasu reakcji w innej jednostce lub formacie niejednoznacznym, Zamawiający wezwie Wykonawcę do wyjaśnień w trybie art. 223 ustawy Pzp.</w:t>
            </w:r>
          </w:p>
        </w:tc>
      </w:tr>
    </w:tbl>
    <w:p w14:paraId="3C1D3FA8" w14:textId="77777777" w:rsidR="009C2395" w:rsidRDefault="00962505">
      <w:pPr>
        <w:numPr>
          <w:ilvl w:val="1"/>
          <w:numId w:val="16"/>
        </w:numPr>
        <w:spacing w:before="120" w:after="60"/>
        <w:ind w:left="709" w:hanging="709"/>
        <w:jc w:val="both"/>
        <w:outlineLvl w:val="1"/>
        <w:rPr>
          <w:iCs/>
          <w:sz w:val="22"/>
          <w:szCs w:val="22"/>
        </w:rPr>
      </w:pPr>
      <w:r>
        <w:rPr>
          <w:iCs/>
          <w:sz w:val="22"/>
          <w:szCs w:val="22"/>
        </w:rPr>
        <w:t>Po dokonaniu oceny punkty przyznane przez każdego z członków Komisji Przetargowej zostaną zsumowane dla każdego z kryteriów oddzielnie. Suma punktów uzyskanych za wszystkie kryteria oceny stanowić będzie końcową ocenę danej oferty.</w:t>
      </w:r>
    </w:p>
    <w:p w14:paraId="491FDDE2" w14:textId="77777777" w:rsidR="009C2395" w:rsidRDefault="00962505">
      <w:pPr>
        <w:numPr>
          <w:ilvl w:val="1"/>
          <w:numId w:val="16"/>
        </w:numPr>
        <w:spacing w:before="120" w:after="60"/>
        <w:ind w:left="709" w:hanging="709"/>
        <w:jc w:val="both"/>
        <w:outlineLvl w:val="1"/>
        <w:rPr>
          <w:iCs/>
          <w:sz w:val="22"/>
          <w:szCs w:val="22"/>
        </w:rPr>
      </w:pPr>
      <w:r>
        <w:rPr>
          <w:iCs/>
          <w:sz w:val="22"/>
          <w:szCs w:val="22"/>
        </w:rPr>
        <w:t>W toku badania i oceny ofert Zamawiający może żądać od Wykonawców wyjaśnień dotyczących treści złożonych ofert. Niedopuszczalne jest prowadzenie między Zamawiającym a Wykonawcą negocjacji dotyczących złożonej oferty oraz, z zastrzeżeniem pkt 19.5, dokonywanie jakiejkolwiek zmiany w jej treści.</w:t>
      </w:r>
    </w:p>
    <w:p w14:paraId="668FF660" w14:textId="77777777" w:rsidR="009C2395" w:rsidRDefault="00962505">
      <w:pPr>
        <w:numPr>
          <w:ilvl w:val="1"/>
          <w:numId w:val="16"/>
        </w:numPr>
        <w:spacing w:before="120" w:after="60"/>
        <w:ind w:left="426"/>
        <w:jc w:val="both"/>
        <w:outlineLvl w:val="1"/>
        <w:rPr>
          <w:iCs/>
          <w:sz w:val="22"/>
          <w:szCs w:val="22"/>
        </w:rPr>
      </w:pPr>
      <w:r>
        <w:rPr>
          <w:iCs/>
          <w:sz w:val="22"/>
          <w:szCs w:val="22"/>
        </w:rPr>
        <w:t>Zamawiaj</w:t>
      </w:r>
      <w:r>
        <w:rPr>
          <w:rFonts w:eastAsia="TimesNewRoman;Yu Gothic"/>
          <w:iCs/>
          <w:sz w:val="22"/>
          <w:szCs w:val="22"/>
        </w:rPr>
        <w:t>ą</w:t>
      </w:r>
      <w:r>
        <w:rPr>
          <w:iCs/>
          <w:sz w:val="22"/>
          <w:szCs w:val="22"/>
        </w:rPr>
        <w:t>cy poprawia w ofercie:</w:t>
      </w:r>
    </w:p>
    <w:p w14:paraId="3BEBA175" w14:textId="77777777" w:rsidR="009C2395" w:rsidRDefault="00962505">
      <w:pPr>
        <w:ind w:left="714" w:hanging="357"/>
        <w:jc w:val="both"/>
        <w:outlineLvl w:val="1"/>
        <w:rPr>
          <w:iCs/>
          <w:sz w:val="22"/>
          <w:szCs w:val="22"/>
        </w:rPr>
      </w:pPr>
      <w:r>
        <w:rPr>
          <w:iCs/>
          <w:sz w:val="22"/>
          <w:szCs w:val="22"/>
        </w:rPr>
        <w:t>1)  oczywiste omyłki pisarskie,</w:t>
      </w:r>
    </w:p>
    <w:p w14:paraId="599DE483" w14:textId="77777777" w:rsidR="009C2395" w:rsidRDefault="00962505">
      <w:pPr>
        <w:ind w:left="714" w:hanging="357"/>
        <w:jc w:val="both"/>
        <w:outlineLvl w:val="1"/>
      </w:pPr>
      <w:r>
        <w:rPr>
          <w:iCs/>
          <w:sz w:val="22"/>
          <w:szCs w:val="22"/>
        </w:rPr>
        <w:t>2) oczywiste omyłki rachunkowe, z uwzgl</w:t>
      </w:r>
      <w:r>
        <w:rPr>
          <w:rFonts w:eastAsia="TimesNewRoman;Yu Gothic"/>
          <w:iCs/>
          <w:sz w:val="22"/>
          <w:szCs w:val="22"/>
        </w:rPr>
        <w:t>ę</w:t>
      </w:r>
      <w:r>
        <w:rPr>
          <w:iCs/>
          <w:sz w:val="22"/>
          <w:szCs w:val="22"/>
        </w:rPr>
        <w:t>dnieniem konsekwencji rachunkowych dokonanych     poprawek,</w:t>
      </w:r>
    </w:p>
    <w:p w14:paraId="19545BB8" w14:textId="77777777" w:rsidR="009C2395" w:rsidRDefault="00962505">
      <w:pPr>
        <w:spacing w:before="120" w:after="60"/>
        <w:ind w:left="720" w:hanging="360"/>
        <w:jc w:val="both"/>
        <w:outlineLvl w:val="1"/>
      </w:pPr>
      <w:r>
        <w:rPr>
          <w:iCs/>
          <w:sz w:val="22"/>
          <w:szCs w:val="22"/>
        </w:rPr>
        <w:t>3)  inne omyłki polegaj</w:t>
      </w:r>
      <w:r>
        <w:rPr>
          <w:rFonts w:eastAsia="TimesNewRoman;Yu Gothic"/>
          <w:iCs/>
          <w:sz w:val="22"/>
          <w:szCs w:val="22"/>
        </w:rPr>
        <w:t>ą</w:t>
      </w:r>
      <w:r>
        <w:rPr>
          <w:iCs/>
          <w:sz w:val="22"/>
          <w:szCs w:val="22"/>
        </w:rPr>
        <w:t>ce na niezgodno</w:t>
      </w:r>
      <w:r>
        <w:rPr>
          <w:rFonts w:eastAsia="TimesNewRoman;Yu Gothic"/>
          <w:iCs/>
          <w:sz w:val="22"/>
          <w:szCs w:val="22"/>
        </w:rPr>
        <w:t>ś</w:t>
      </w:r>
      <w:r>
        <w:rPr>
          <w:iCs/>
          <w:sz w:val="22"/>
          <w:szCs w:val="22"/>
        </w:rPr>
        <w:t>ci oferty z dokumentami zamówienia, niepowoduj</w:t>
      </w:r>
      <w:r>
        <w:rPr>
          <w:rFonts w:eastAsia="TimesNewRoman;Yu Gothic"/>
          <w:iCs/>
          <w:sz w:val="22"/>
          <w:szCs w:val="22"/>
        </w:rPr>
        <w:t>ą</w:t>
      </w:r>
      <w:r>
        <w:rPr>
          <w:iCs/>
          <w:sz w:val="22"/>
          <w:szCs w:val="22"/>
        </w:rPr>
        <w:t>ce istotnych zmian w tre</w:t>
      </w:r>
      <w:r>
        <w:rPr>
          <w:rFonts w:eastAsia="TimesNewRoman;Yu Gothic"/>
          <w:iCs/>
          <w:sz w:val="22"/>
          <w:szCs w:val="22"/>
        </w:rPr>
        <w:t>ś</w:t>
      </w:r>
      <w:r>
        <w:rPr>
          <w:iCs/>
          <w:sz w:val="22"/>
          <w:szCs w:val="22"/>
        </w:rPr>
        <w:t>ci oferty</w:t>
      </w:r>
    </w:p>
    <w:p w14:paraId="544F6B6C" w14:textId="77777777" w:rsidR="009C2395" w:rsidRDefault="00962505">
      <w:pPr>
        <w:spacing w:before="120" w:after="60"/>
        <w:ind w:left="720" w:hanging="360"/>
        <w:jc w:val="both"/>
        <w:outlineLvl w:val="1"/>
      </w:pPr>
      <w:r>
        <w:rPr>
          <w:iCs/>
          <w:sz w:val="22"/>
          <w:szCs w:val="22"/>
        </w:rPr>
        <w:t xml:space="preserve"> -   niezwłocznie zawiadamiaj</w:t>
      </w:r>
      <w:r>
        <w:rPr>
          <w:rFonts w:eastAsia="TimesNewRoman;Yu Gothic"/>
          <w:iCs/>
          <w:sz w:val="22"/>
          <w:szCs w:val="22"/>
        </w:rPr>
        <w:t>ą</w:t>
      </w:r>
      <w:r>
        <w:rPr>
          <w:iCs/>
          <w:sz w:val="22"/>
          <w:szCs w:val="22"/>
        </w:rPr>
        <w:t>c o tym Wykonawc</w:t>
      </w:r>
      <w:r>
        <w:rPr>
          <w:rFonts w:eastAsia="TimesNewRoman;Yu Gothic"/>
          <w:iCs/>
          <w:sz w:val="22"/>
          <w:szCs w:val="22"/>
        </w:rPr>
        <w:t>ę</w:t>
      </w:r>
      <w:r>
        <w:rPr>
          <w:iCs/>
          <w:sz w:val="22"/>
          <w:szCs w:val="22"/>
        </w:rPr>
        <w:t>, którego oferta została poprawiona.</w:t>
      </w:r>
    </w:p>
    <w:p w14:paraId="05D8F650" w14:textId="77777777" w:rsidR="009C2395" w:rsidRDefault="00962505">
      <w:pPr>
        <w:numPr>
          <w:ilvl w:val="1"/>
          <w:numId w:val="16"/>
        </w:numPr>
        <w:spacing w:before="120" w:after="60"/>
        <w:ind w:left="567" w:hanging="567"/>
        <w:jc w:val="both"/>
        <w:outlineLvl w:val="1"/>
        <w:rPr>
          <w:iCs/>
          <w:sz w:val="22"/>
          <w:szCs w:val="22"/>
        </w:rPr>
      </w:pPr>
      <w:r>
        <w:rPr>
          <w:iCs/>
          <w:sz w:val="22"/>
          <w:szCs w:val="22"/>
        </w:rPr>
        <w:t>W przypadku, o którym mowa w pkt 19.5  ppkt 3 SWZ, Zamawiający wyznacza Wykonawcy odpowiedni termin na wyrażenie zgody na poprawienie w ofercie omyłki lub zakwestionowanie jej poprawienia. Brak odpowiedzi w wyznaczonym terminie uznaje się za wyrażenie zgody na poprawienie omyłki.</w:t>
      </w:r>
    </w:p>
    <w:p w14:paraId="6F6E1A00" w14:textId="77777777" w:rsidR="009C2395" w:rsidRDefault="00962505">
      <w:pPr>
        <w:numPr>
          <w:ilvl w:val="1"/>
          <w:numId w:val="16"/>
        </w:numPr>
        <w:spacing w:before="120" w:after="60"/>
        <w:ind w:left="567" w:hanging="567"/>
        <w:jc w:val="both"/>
        <w:outlineLvl w:val="1"/>
        <w:rPr>
          <w:iCs/>
          <w:sz w:val="22"/>
          <w:szCs w:val="22"/>
        </w:rPr>
      </w:pPr>
      <w:r>
        <w:rPr>
          <w:iCs/>
          <w:sz w:val="22"/>
          <w:szCs w:val="22"/>
        </w:rPr>
        <w:lastRenderedPageBreak/>
        <w:t>Jeżeli zaoferowana cena lub koszt, lub ich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kosztu, lub ich istotnych części składowych.</w:t>
      </w:r>
    </w:p>
    <w:p w14:paraId="6DE86204" w14:textId="77777777" w:rsidR="009C2395" w:rsidRDefault="00962505">
      <w:pPr>
        <w:numPr>
          <w:ilvl w:val="1"/>
          <w:numId w:val="16"/>
        </w:numPr>
        <w:spacing w:before="120" w:after="60"/>
        <w:ind w:left="567" w:hanging="567"/>
        <w:jc w:val="both"/>
        <w:outlineLvl w:val="1"/>
        <w:rPr>
          <w:iCs/>
          <w:sz w:val="22"/>
          <w:szCs w:val="22"/>
        </w:rPr>
      </w:pPr>
      <w:r>
        <w:rPr>
          <w:bCs/>
          <w:iCs/>
          <w:color w:val="000000"/>
          <w:sz w:val="22"/>
          <w:szCs w:val="22"/>
        </w:rPr>
        <w:t xml:space="preserve"> W przypadku gdy cena całkowita oferty złożonej w terminie jest niższa o co najmniej 30% od:</w:t>
      </w:r>
    </w:p>
    <w:p w14:paraId="07052293" w14:textId="77777777" w:rsidR="009C2395" w:rsidRDefault="00962505">
      <w:pPr>
        <w:spacing w:before="120" w:after="120"/>
        <w:ind w:left="1134" w:hanging="425"/>
        <w:jc w:val="both"/>
        <w:outlineLvl w:val="1"/>
      </w:pPr>
      <w:r>
        <w:rPr>
          <w:bCs/>
          <w:iCs/>
          <w:color w:val="000000"/>
          <w:sz w:val="22"/>
          <w:szCs w:val="22"/>
        </w:rPr>
        <w:t>1)</w:t>
      </w:r>
      <w:r>
        <w:rPr>
          <w:bCs/>
          <w:iCs/>
          <w:color w:val="000000"/>
          <w:sz w:val="22"/>
          <w:szCs w:val="22"/>
        </w:rPr>
        <w:tab/>
        <w:t>wartości zamówienia powiększonej o należny podatek od towarów i usług, ustalonej przed wszczęciem postępowania lub średniej arytmetycznej cen wszystkich złożonych ofert niepodlegających odrzuceniu na podstawie art. 226 ust.1 pkt 1 i 10 ustawy Pzp, Zamawiający zwraca się o udzielenie wyjaśnień, o których mowa w art. 224 ust. 1 ustawy Pzp, chyba że rozbieżność wynika z okoliczności oczywistych, które nie wymagają wyjaśnienia;</w:t>
      </w:r>
    </w:p>
    <w:p w14:paraId="6B0C2343" w14:textId="77777777" w:rsidR="009C2395" w:rsidRDefault="00962505">
      <w:pPr>
        <w:spacing w:before="120" w:after="120"/>
        <w:ind w:left="1134" w:hanging="425"/>
        <w:jc w:val="both"/>
        <w:outlineLvl w:val="1"/>
      </w:pPr>
      <w:r>
        <w:rPr>
          <w:bCs/>
          <w:iCs/>
          <w:color w:val="000000"/>
          <w:sz w:val="22"/>
          <w:szCs w:val="22"/>
        </w:rPr>
        <w:t>2)</w:t>
      </w:r>
      <w:r>
        <w:rPr>
          <w:bCs/>
          <w:iCs/>
          <w:color w:val="000000"/>
          <w:sz w:val="22"/>
          <w:szCs w:val="22"/>
        </w:rPr>
        <w:tab/>
        <w:t>wartości zamówienia powiększonej o należny podatek od towarów i usług, zaktualizowanej z uwzględnieniem okoliczności, które nastąpiły po wszczęciu postępowania, w szczególności istotnej zmiany cen rynkowych, Zamawiający może zwrócić się o udzielenie wyjaśnień, o których mowa w art. 224 ust. 1 ustawy Pzp.</w:t>
      </w:r>
    </w:p>
    <w:p w14:paraId="4BB1B494" w14:textId="77777777" w:rsidR="009C2395" w:rsidRDefault="00962505">
      <w:pPr>
        <w:numPr>
          <w:ilvl w:val="1"/>
          <w:numId w:val="16"/>
        </w:numPr>
        <w:spacing w:before="120" w:after="120"/>
        <w:ind w:left="567" w:hanging="567"/>
        <w:jc w:val="both"/>
        <w:outlineLvl w:val="1"/>
        <w:rPr>
          <w:bCs/>
          <w:iCs/>
          <w:color w:val="000000"/>
          <w:sz w:val="22"/>
          <w:szCs w:val="22"/>
        </w:rPr>
      </w:pPr>
      <w:r>
        <w:rPr>
          <w:bCs/>
          <w:iCs/>
          <w:color w:val="000000"/>
          <w:sz w:val="22"/>
          <w:szCs w:val="22"/>
        </w:rPr>
        <w:t>Obowiązek wykazania, że oferta nie zawiera rażąco niskiej ceny lub kosztu spoczywa na wykonawcy.</w:t>
      </w:r>
    </w:p>
    <w:p w14:paraId="7B6979B0" w14:textId="492BE958" w:rsidR="009C2395" w:rsidRPr="000B24D9" w:rsidRDefault="00962505">
      <w:pPr>
        <w:numPr>
          <w:ilvl w:val="1"/>
          <w:numId w:val="16"/>
        </w:numPr>
        <w:spacing w:before="120" w:after="120"/>
        <w:ind w:left="567" w:hanging="567"/>
        <w:jc w:val="both"/>
        <w:outlineLvl w:val="1"/>
        <w:rPr>
          <w:bCs/>
          <w:iCs/>
          <w:sz w:val="22"/>
          <w:szCs w:val="22"/>
        </w:rPr>
      </w:pPr>
      <w:r>
        <w:rPr>
          <w:bCs/>
          <w:iCs/>
          <w:sz w:val="22"/>
          <w:szCs w:val="22"/>
        </w:rPr>
        <w:t>Zamawiający odrzuci każdą ofertę w przypadku zaistnienia wobec niej przesłanek określonych w </w:t>
      </w:r>
      <w:r>
        <w:rPr>
          <w:sz w:val="22"/>
          <w:szCs w:val="22"/>
        </w:rPr>
        <w:t>art. 226</w:t>
      </w:r>
      <w:r w:rsidR="00FA3BE1">
        <w:rPr>
          <w:sz w:val="22"/>
          <w:szCs w:val="22"/>
        </w:rPr>
        <w:t xml:space="preserve"> ust.1 </w:t>
      </w:r>
      <w:r>
        <w:rPr>
          <w:sz w:val="22"/>
          <w:szCs w:val="22"/>
        </w:rPr>
        <w:t xml:space="preserve">pkt 1-18 ustawy Pzp. </w:t>
      </w:r>
    </w:p>
    <w:p w14:paraId="186E52AC" w14:textId="77777777" w:rsidR="009C2395" w:rsidRDefault="00962505">
      <w:pPr>
        <w:numPr>
          <w:ilvl w:val="0"/>
          <w:numId w:val="16"/>
        </w:numPr>
        <w:spacing w:before="200" w:after="60"/>
        <w:jc w:val="both"/>
        <w:outlineLvl w:val="0"/>
        <w:rPr>
          <w:b/>
          <w:bCs/>
          <w:caps/>
          <w:kern w:val="2"/>
          <w:sz w:val="22"/>
          <w:szCs w:val="22"/>
          <w:u w:val="single"/>
        </w:rPr>
      </w:pPr>
      <w:r>
        <w:rPr>
          <w:b/>
          <w:bCs/>
          <w:caps/>
          <w:kern w:val="2"/>
          <w:sz w:val="22"/>
          <w:szCs w:val="22"/>
          <w:u w:val="single"/>
        </w:rPr>
        <w:t>UDZIELENIE  ZAMÓWIENIA</w:t>
      </w:r>
    </w:p>
    <w:p w14:paraId="5B663C2B" w14:textId="77777777" w:rsidR="009C2395" w:rsidRDefault="009C2395">
      <w:pPr>
        <w:numPr>
          <w:ilvl w:val="0"/>
          <w:numId w:val="16"/>
        </w:numPr>
        <w:spacing w:before="120" w:after="60"/>
        <w:jc w:val="both"/>
        <w:outlineLvl w:val="1"/>
        <w:rPr>
          <w:iCs/>
          <w:vanish/>
          <w:sz w:val="22"/>
          <w:szCs w:val="22"/>
        </w:rPr>
      </w:pPr>
    </w:p>
    <w:p w14:paraId="7C1F137C" w14:textId="77777777" w:rsidR="009C2395" w:rsidRDefault="00962505">
      <w:pPr>
        <w:numPr>
          <w:ilvl w:val="1"/>
          <w:numId w:val="3"/>
        </w:numPr>
        <w:spacing w:before="120" w:after="60"/>
        <w:ind w:left="709" w:hanging="709"/>
        <w:jc w:val="both"/>
        <w:outlineLvl w:val="1"/>
        <w:rPr>
          <w:iCs/>
          <w:sz w:val="22"/>
          <w:szCs w:val="22"/>
        </w:rPr>
      </w:pPr>
      <w:r>
        <w:rPr>
          <w:iCs/>
          <w:sz w:val="22"/>
          <w:szCs w:val="22"/>
        </w:rPr>
        <w:t>Zamawiający udzieli zamówienia Wykonawcy, którego oferta odpowiada wszystkim wymaganiom określonym w niniejszej SWZ i została oceniona jako najkorzystniejsza w oparciu o podane w niej kryteria oceny ofert.</w:t>
      </w:r>
    </w:p>
    <w:p w14:paraId="4F3B8265" w14:textId="77777777" w:rsidR="009C2395" w:rsidRDefault="00962505">
      <w:pPr>
        <w:numPr>
          <w:ilvl w:val="1"/>
          <w:numId w:val="3"/>
        </w:numPr>
        <w:spacing w:before="120" w:after="60"/>
        <w:ind w:left="709" w:hanging="709"/>
        <w:jc w:val="both"/>
        <w:outlineLvl w:val="1"/>
        <w:rPr>
          <w:iCs/>
          <w:sz w:val="22"/>
          <w:szCs w:val="22"/>
        </w:rPr>
      </w:pPr>
      <w:r>
        <w:rPr>
          <w:sz w:val="22"/>
          <w:szCs w:val="22"/>
        </w:rPr>
        <w:t>N</w:t>
      </w:r>
      <w:r>
        <w:rPr>
          <w:bCs/>
          <w:iCs/>
          <w:color w:val="000000"/>
          <w:sz w:val="22"/>
          <w:szCs w:val="22"/>
        </w:rPr>
        <w:t>iezwłocznie po wyborze najkorzystniejszej oferty Zamawiający informuje równocześnie   Wykonawców, którzy złożyli oferty, o:</w:t>
      </w:r>
    </w:p>
    <w:p w14:paraId="39062A65" w14:textId="77777777" w:rsidR="009C2395" w:rsidRDefault="00962505">
      <w:pPr>
        <w:spacing w:before="120" w:after="120"/>
        <w:ind w:left="1134" w:hanging="425"/>
        <w:jc w:val="both"/>
        <w:outlineLvl w:val="1"/>
      </w:pPr>
      <w:r>
        <w:rPr>
          <w:bCs/>
          <w:iCs/>
          <w:color w:val="000000"/>
          <w:sz w:val="22"/>
          <w:szCs w:val="22"/>
        </w:rPr>
        <w:t>1)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3C952608" w14:textId="77777777" w:rsidR="009C2395" w:rsidRDefault="00962505">
      <w:pPr>
        <w:spacing w:before="120" w:after="120"/>
        <w:ind w:left="1134" w:hanging="425"/>
        <w:jc w:val="both"/>
        <w:outlineLvl w:val="1"/>
      </w:pPr>
      <w:r>
        <w:rPr>
          <w:bCs/>
          <w:iCs/>
          <w:color w:val="000000"/>
          <w:sz w:val="22"/>
          <w:szCs w:val="22"/>
        </w:rPr>
        <w:t>2)     Wykonawcach, których oferty zostały odrzucone</w:t>
      </w:r>
    </w:p>
    <w:p w14:paraId="40E0C35E" w14:textId="77777777" w:rsidR="009C2395" w:rsidRDefault="00962505">
      <w:pPr>
        <w:spacing w:before="120" w:after="120"/>
        <w:ind w:left="1134" w:hanging="425"/>
        <w:jc w:val="both"/>
        <w:outlineLvl w:val="1"/>
        <w:rPr>
          <w:bCs/>
          <w:iCs/>
          <w:color w:val="000000"/>
          <w:sz w:val="22"/>
          <w:szCs w:val="22"/>
        </w:rPr>
      </w:pPr>
      <w:r>
        <w:rPr>
          <w:bCs/>
          <w:iCs/>
          <w:color w:val="000000"/>
          <w:sz w:val="22"/>
          <w:szCs w:val="22"/>
        </w:rPr>
        <w:t>-   podając uzasadnienie faktyczne i prawne.</w:t>
      </w:r>
    </w:p>
    <w:p w14:paraId="09B3CB69" w14:textId="77777777" w:rsidR="009C2395" w:rsidRDefault="00962505">
      <w:pPr>
        <w:numPr>
          <w:ilvl w:val="1"/>
          <w:numId w:val="3"/>
        </w:numPr>
        <w:spacing w:before="120" w:after="120"/>
        <w:ind w:left="709" w:hanging="709"/>
        <w:jc w:val="both"/>
        <w:outlineLvl w:val="1"/>
        <w:rPr>
          <w:bCs/>
          <w:iCs/>
          <w:color w:val="000000"/>
          <w:sz w:val="22"/>
          <w:szCs w:val="22"/>
        </w:rPr>
      </w:pPr>
      <w:r>
        <w:rPr>
          <w:bCs/>
          <w:iCs/>
          <w:color w:val="000000"/>
          <w:sz w:val="22"/>
          <w:szCs w:val="22"/>
        </w:rPr>
        <w:t>Zamawiający udostępnia niezwłocznie informacje, o których mowa w pkt 20.2 ppkt 1 SWZ, na stronie internetowej prowadzonego postępowania.</w:t>
      </w:r>
    </w:p>
    <w:p w14:paraId="518F41F3" w14:textId="77777777" w:rsidR="009C2395" w:rsidRDefault="00962505">
      <w:pPr>
        <w:numPr>
          <w:ilvl w:val="1"/>
          <w:numId w:val="3"/>
        </w:numPr>
        <w:spacing w:before="120" w:after="120"/>
        <w:ind w:left="567" w:hanging="567"/>
        <w:jc w:val="both"/>
        <w:outlineLvl w:val="1"/>
        <w:rPr>
          <w:bCs/>
          <w:iCs/>
          <w:color w:val="000000"/>
          <w:sz w:val="22"/>
          <w:szCs w:val="22"/>
        </w:rPr>
      </w:pPr>
      <w:r>
        <w:rPr>
          <w:bCs/>
          <w:iCs/>
          <w:color w:val="000000"/>
          <w:sz w:val="22"/>
          <w:szCs w:val="22"/>
        </w:rPr>
        <w:t xml:space="preserve">Zamawiający unieważni postępowanie w przypadkach określonych w art. 255 i art. 256. </w:t>
      </w:r>
    </w:p>
    <w:p w14:paraId="7FE1FA10" w14:textId="77777777" w:rsidR="009C2395" w:rsidRDefault="00962505">
      <w:pPr>
        <w:numPr>
          <w:ilvl w:val="1"/>
          <w:numId w:val="3"/>
        </w:numPr>
        <w:spacing w:before="120" w:after="120"/>
        <w:ind w:left="567" w:hanging="567"/>
        <w:jc w:val="both"/>
        <w:outlineLvl w:val="1"/>
        <w:rPr>
          <w:bCs/>
          <w:iCs/>
          <w:color w:val="000000"/>
          <w:sz w:val="22"/>
          <w:szCs w:val="22"/>
        </w:rPr>
      </w:pPr>
      <w:r>
        <w:rPr>
          <w:bCs/>
          <w:iCs/>
          <w:color w:val="000000"/>
          <w:sz w:val="22"/>
          <w:szCs w:val="22"/>
        </w:rPr>
        <w:t>O unieważnieniu postępowania o udzielenie zamówienia Zamawiający zawiadamia równocześnie Wykonawców, którzy złożyli oferty - podając uzasadnienie faktyczne i prawne.</w:t>
      </w:r>
    </w:p>
    <w:p w14:paraId="1B434282" w14:textId="34A3B46E" w:rsidR="009C2395" w:rsidRDefault="00962505">
      <w:pPr>
        <w:numPr>
          <w:ilvl w:val="1"/>
          <w:numId w:val="3"/>
        </w:numPr>
        <w:spacing w:before="120"/>
        <w:ind w:left="567" w:hanging="567"/>
        <w:jc w:val="both"/>
        <w:outlineLvl w:val="1"/>
        <w:rPr>
          <w:bCs/>
          <w:iCs/>
          <w:color w:val="000000"/>
          <w:sz w:val="22"/>
          <w:szCs w:val="22"/>
        </w:rPr>
      </w:pPr>
      <w:r>
        <w:rPr>
          <w:sz w:val="22"/>
          <w:szCs w:val="22"/>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7E5B3117" w14:textId="77777777" w:rsidR="009C2395" w:rsidRDefault="00962505">
      <w:pPr>
        <w:numPr>
          <w:ilvl w:val="0"/>
          <w:numId w:val="3"/>
        </w:numPr>
        <w:spacing w:before="200" w:after="60"/>
        <w:jc w:val="both"/>
        <w:outlineLvl w:val="0"/>
        <w:rPr>
          <w:b/>
          <w:bCs/>
          <w:caps/>
          <w:kern w:val="2"/>
          <w:sz w:val="22"/>
          <w:szCs w:val="22"/>
          <w:u w:val="single"/>
        </w:rPr>
      </w:pPr>
      <w:r>
        <w:rPr>
          <w:b/>
          <w:bCs/>
          <w:caps/>
          <w:kern w:val="2"/>
          <w:sz w:val="22"/>
          <w:szCs w:val="22"/>
          <w:u w:val="single"/>
        </w:rPr>
        <w:lastRenderedPageBreak/>
        <w:t>Informacje o formalno</w:t>
      </w:r>
      <w:r>
        <w:rPr>
          <w:rFonts w:eastAsia="TimesNewRoman;Yu Gothic"/>
          <w:b/>
          <w:bCs/>
          <w:caps/>
          <w:kern w:val="2"/>
          <w:sz w:val="22"/>
          <w:szCs w:val="22"/>
          <w:u w:val="single"/>
        </w:rPr>
        <w:t>ś</w:t>
      </w:r>
      <w:r>
        <w:rPr>
          <w:b/>
          <w:bCs/>
          <w:caps/>
          <w:kern w:val="2"/>
          <w:sz w:val="22"/>
          <w:szCs w:val="22"/>
          <w:u w:val="single"/>
        </w:rPr>
        <w:t>ciach, jakie powinny zosta</w:t>
      </w:r>
      <w:r>
        <w:rPr>
          <w:rFonts w:eastAsia="TimesNewRoman;Yu Gothic"/>
          <w:b/>
          <w:bCs/>
          <w:caps/>
          <w:kern w:val="2"/>
          <w:sz w:val="22"/>
          <w:szCs w:val="22"/>
          <w:u w:val="single"/>
        </w:rPr>
        <w:t xml:space="preserve">ć </w:t>
      </w:r>
      <w:r>
        <w:rPr>
          <w:b/>
          <w:bCs/>
          <w:caps/>
          <w:kern w:val="2"/>
          <w:sz w:val="22"/>
          <w:szCs w:val="22"/>
          <w:u w:val="single"/>
        </w:rPr>
        <w:t>dopełnione po wyborze oferty w celu zawarcia umowy w sprawie zamówienia publicznego</w:t>
      </w:r>
    </w:p>
    <w:p w14:paraId="0B774495" w14:textId="77777777" w:rsidR="009C2395" w:rsidRDefault="009C2395">
      <w:pPr>
        <w:numPr>
          <w:ilvl w:val="0"/>
          <w:numId w:val="16"/>
        </w:numPr>
        <w:spacing w:before="120" w:after="60"/>
        <w:jc w:val="both"/>
        <w:outlineLvl w:val="1"/>
        <w:rPr>
          <w:iCs/>
          <w:vanish/>
          <w:sz w:val="22"/>
          <w:szCs w:val="22"/>
        </w:rPr>
      </w:pPr>
    </w:p>
    <w:p w14:paraId="798EBA1A" w14:textId="77777777" w:rsidR="009C2395" w:rsidRDefault="00962505">
      <w:pPr>
        <w:numPr>
          <w:ilvl w:val="1"/>
          <w:numId w:val="3"/>
        </w:numPr>
        <w:spacing w:before="120" w:after="60"/>
        <w:ind w:left="567" w:hanging="567"/>
        <w:jc w:val="both"/>
        <w:outlineLvl w:val="1"/>
        <w:rPr>
          <w:iCs/>
          <w:sz w:val="22"/>
          <w:szCs w:val="22"/>
        </w:rPr>
      </w:pPr>
      <w:r>
        <w:rPr>
          <w:iCs/>
          <w:sz w:val="22"/>
          <w:szCs w:val="22"/>
        </w:rPr>
        <w:t>Zamawiający zawrze umowę w sprawie zamówienia publicznego, w terminie i na zasadach określonych w art.308 ust.2 i 3 ustawy Pzp.</w:t>
      </w:r>
    </w:p>
    <w:p w14:paraId="098C02EA" w14:textId="77777777" w:rsidR="009C2395" w:rsidRDefault="00962505">
      <w:pPr>
        <w:numPr>
          <w:ilvl w:val="1"/>
          <w:numId w:val="3"/>
        </w:numPr>
        <w:spacing w:before="120" w:after="60"/>
        <w:ind w:left="567" w:hanging="567"/>
        <w:jc w:val="both"/>
        <w:outlineLvl w:val="1"/>
        <w:rPr>
          <w:iCs/>
          <w:sz w:val="22"/>
          <w:szCs w:val="22"/>
        </w:rPr>
      </w:pPr>
      <w:r>
        <w:rPr>
          <w:iCs/>
          <w:sz w:val="22"/>
          <w:szCs w:val="22"/>
        </w:rPr>
        <w:t>Wybrany Wykonawca przed podpisaniem umowy zobowiązany jest do przedłożenia Zamawiającemu:</w:t>
      </w:r>
    </w:p>
    <w:p w14:paraId="5B587963" w14:textId="0282EA7B" w:rsidR="009C2395" w:rsidRDefault="00962505">
      <w:pPr>
        <w:numPr>
          <w:ilvl w:val="0"/>
          <w:numId w:val="36"/>
        </w:numPr>
        <w:spacing w:before="120" w:after="60"/>
        <w:jc w:val="both"/>
        <w:outlineLvl w:val="1"/>
        <w:rPr>
          <w:iCs/>
          <w:sz w:val="22"/>
          <w:szCs w:val="22"/>
        </w:rPr>
      </w:pPr>
      <w:r>
        <w:rPr>
          <w:b/>
          <w:bCs/>
          <w:iCs/>
          <w:sz w:val="22"/>
          <w:szCs w:val="22"/>
        </w:rPr>
        <w:t>opłaconą polisę</w:t>
      </w:r>
      <w:r>
        <w:rPr>
          <w:iCs/>
          <w:sz w:val="22"/>
          <w:szCs w:val="22"/>
        </w:rPr>
        <w:t xml:space="preserve"> lub inny dokument potwierdzający ubezpieczenie od odpowiedzialności cywilnej w zakresie prowadzonej działalności gospodarczej związanej z przedmiotem zamówienia od wszelkich roszczeń cywilno-prawnych (odpowiedzialność deliktowa i kontraktowa) na cały okres realizacji przedmiotu umowy na sumę gwarancyjną nie niższą niż wysokość ceny ofertowej (dotyczy każdego z pakietów osobno). </w:t>
      </w:r>
    </w:p>
    <w:p w14:paraId="2D163CFC" w14:textId="77777777" w:rsidR="00A02373" w:rsidRDefault="00962505" w:rsidP="00A02373">
      <w:pPr>
        <w:numPr>
          <w:ilvl w:val="1"/>
          <w:numId w:val="3"/>
        </w:numPr>
        <w:spacing w:before="120" w:after="60"/>
        <w:ind w:left="709" w:hanging="709"/>
        <w:jc w:val="both"/>
        <w:outlineLvl w:val="1"/>
        <w:rPr>
          <w:iCs/>
          <w:sz w:val="22"/>
          <w:szCs w:val="22"/>
        </w:rPr>
      </w:pPr>
      <w:r w:rsidRPr="00A02373">
        <w:rPr>
          <w:iCs/>
          <w:sz w:val="22"/>
          <w:szCs w:val="22"/>
        </w:rPr>
        <w:t>Jeżeli wybrany Wykonawca nie przedłoży dokumentów, o których mowa w pkt. 21.</w:t>
      </w:r>
      <w:r w:rsidR="00A02373" w:rsidRPr="00A02373">
        <w:rPr>
          <w:iCs/>
          <w:sz w:val="22"/>
          <w:szCs w:val="22"/>
        </w:rPr>
        <w:t>2</w:t>
      </w:r>
      <w:r w:rsidRPr="00A02373">
        <w:rPr>
          <w:iCs/>
          <w:sz w:val="22"/>
          <w:szCs w:val="22"/>
        </w:rPr>
        <w:t xml:space="preserve">. specyfikacji to Zamawiający potraktuje to jako uchylenie się od zawarcia umowy, </w:t>
      </w:r>
      <w:r w:rsidR="00A02373" w:rsidRPr="00A02373">
        <w:rPr>
          <w:iCs/>
          <w:sz w:val="22"/>
          <w:szCs w:val="22"/>
        </w:rPr>
        <w:t xml:space="preserve">art. 263 PZP (możliwość ponownego badania ofert) w zw. z art. 98 ust. 6 PZP (zatrzymanie wadium). </w:t>
      </w:r>
    </w:p>
    <w:p w14:paraId="394120B6" w14:textId="3457F31C" w:rsidR="009C2395" w:rsidRPr="00A02373" w:rsidRDefault="00962505" w:rsidP="00A02373">
      <w:pPr>
        <w:numPr>
          <w:ilvl w:val="1"/>
          <w:numId w:val="3"/>
        </w:numPr>
        <w:spacing w:before="120" w:after="60"/>
        <w:ind w:left="709" w:hanging="709"/>
        <w:jc w:val="both"/>
        <w:outlineLvl w:val="1"/>
        <w:rPr>
          <w:iCs/>
          <w:sz w:val="22"/>
          <w:szCs w:val="22"/>
        </w:rPr>
      </w:pPr>
      <w:r w:rsidRPr="00A02373">
        <w:rPr>
          <w:iCs/>
          <w:sz w:val="22"/>
          <w:szCs w:val="22"/>
        </w:rPr>
        <w:t xml:space="preserve">Zakres </w:t>
      </w:r>
      <w:r w:rsidRPr="00A02373">
        <w:rPr>
          <w:rFonts w:eastAsia="TimesNewRoman;Yu Gothic"/>
          <w:iCs/>
          <w:sz w:val="22"/>
          <w:szCs w:val="22"/>
        </w:rPr>
        <w:t>ś</w:t>
      </w:r>
      <w:r w:rsidRPr="00A02373">
        <w:rPr>
          <w:iCs/>
          <w:sz w:val="22"/>
          <w:szCs w:val="22"/>
        </w:rPr>
        <w:t>wiadczenia Wykonawcy wynikaj</w:t>
      </w:r>
      <w:r w:rsidRPr="00A02373">
        <w:rPr>
          <w:rFonts w:eastAsia="TimesNewRoman;Yu Gothic"/>
          <w:iCs/>
          <w:sz w:val="22"/>
          <w:szCs w:val="22"/>
        </w:rPr>
        <w:t>ą</w:t>
      </w:r>
      <w:r w:rsidRPr="00A02373">
        <w:rPr>
          <w:iCs/>
          <w:sz w:val="22"/>
          <w:szCs w:val="22"/>
        </w:rPr>
        <w:t>cy z umowy jest to</w:t>
      </w:r>
      <w:r w:rsidRPr="00A02373">
        <w:rPr>
          <w:rFonts w:eastAsia="TimesNewRoman;Yu Gothic"/>
          <w:iCs/>
          <w:sz w:val="22"/>
          <w:szCs w:val="22"/>
        </w:rPr>
        <w:t>ż</w:t>
      </w:r>
      <w:r w:rsidRPr="00A02373">
        <w:rPr>
          <w:iCs/>
          <w:sz w:val="22"/>
          <w:szCs w:val="22"/>
        </w:rPr>
        <w:t>samy z jego zobowi</w:t>
      </w:r>
      <w:r w:rsidRPr="00A02373">
        <w:rPr>
          <w:rFonts w:eastAsia="TimesNewRoman;Yu Gothic"/>
          <w:iCs/>
          <w:sz w:val="22"/>
          <w:szCs w:val="22"/>
        </w:rPr>
        <w:t>ą</w:t>
      </w:r>
      <w:r w:rsidRPr="00A02373">
        <w:rPr>
          <w:iCs/>
          <w:sz w:val="22"/>
          <w:szCs w:val="22"/>
        </w:rPr>
        <w:t>zaniem zawartym w ofercie.</w:t>
      </w:r>
    </w:p>
    <w:p w14:paraId="1290C20F" w14:textId="77777777" w:rsidR="009C2395" w:rsidRDefault="00962505">
      <w:pPr>
        <w:numPr>
          <w:ilvl w:val="1"/>
          <w:numId w:val="3"/>
        </w:numPr>
        <w:spacing w:before="120" w:after="60"/>
        <w:ind w:left="709" w:hanging="709"/>
        <w:jc w:val="both"/>
        <w:outlineLvl w:val="1"/>
        <w:rPr>
          <w:iCs/>
          <w:sz w:val="22"/>
          <w:szCs w:val="22"/>
        </w:rPr>
      </w:pPr>
      <w:r>
        <w:rPr>
          <w:iCs/>
          <w:sz w:val="22"/>
          <w:szCs w:val="22"/>
        </w:rPr>
        <w:t>W przypadku wyboru oferty Wykonawców wspólnie ubiegających się o udzielenie zamówienia (konsorcja, spółki cywilne) Zamawiający może zażądać przed zawarciem umowy w sprawie zamówienia publicznego umowy regulującej współpracę tych Wykonawców. Wykonawcy wspólnie ubiegający się o udzielenie zamówienia ponoszą solidarn</w:t>
      </w:r>
      <w:r>
        <w:rPr>
          <w:rFonts w:eastAsia="TimesNewRoman;Yu Gothic"/>
          <w:iCs/>
          <w:sz w:val="22"/>
          <w:szCs w:val="22"/>
        </w:rPr>
        <w:t xml:space="preserve">ą </w:t>
      </w:r>
      <w:r>
        <w:rPr>
          <w:iCs/>
          <w:sz w:val="22"/>
          <w:szCs w:val="22"/>
        </w:rPr>
        <w:t>odpowiedzialno</w:t>
      </w:r>
      <w:r>
        <w:rPr>
          <w:rFonts w:eastAsia="TimesNewRoman;Yu Gothic"/>
          <w:iCs/>
          <w:sz w:val="22"/>
          <w:szCs w:val="22"/>
        </w:rPr>
        <w:t xml:space="preserve">ść </w:t>
      </w:r>
      <w:r>
        <w:rPr>
          <w:iCs/>
          <w:sz w:val="22"/>
          <w:szCs w:val="22"/>
        </w:rPr>
        <w:t>za wykonanie umowy i wniesienie zabezpieczenia nale</w:t>
      </w:r>
      <w:r>
        <w:rPr>
          <w:rFonts w:eastAsia="TimesNewRoman;Yu Gothic"/>
          <w:iCs/>
          <w:sz w:val="22"/>
          <w:szCs w:val="22"/>
        </w:rPr>
        <w:t>ż</w:t>
      </w:r>
      <w:r>
        <w:rPr>
          <w:iCs/>
          <w:sz w:val="22"/>
          <w:szCs w:val="22"/>
        </w:rPr>
        <w:t>ytego wykonania umowy.</w:t>
      </w:r>
    </w:p>
    <w:p w14:paraId="5671680E" w14:textId="77777777" w:rsidR="009C2395" w:rsidRDefault="00962505">
      <w:pPr>
        <w:numPr>
          <w:ilvl w:val="0"/>
          <w:numId w:val="3"/>
        </w:numPr>
        <w:spacing w:before="200" w:after="60"/>
        <w:jc w:val="both"/>
        <w:outlineLvl w:val="0"/>
        <w:rPr>
          <w:b/>
          <w:bCs/>
          <w:caps/>
          <w:kern w:val="2"/>
          <w:sz w:val="22"/>
          <w:szCs w:val="22"/>
          <w:u w:val="single"/>
        </w:rPr>
      </w:pPr>
      <w:r>
        <w:rPr>
          <w:b/>
          <w:bCs/>
          <w:caps/>
          <w:kern w:val="2"/>
          <w:sz w:val="22"/>
          <w:szCs w:val="22"/>
          <w:u w:val="single"/>
        </w:rPr>
        <w:t>Wymagania dotycz</w:t>
      </w:r>
      <w:r>
        <w:rPr>
          <w:rFonts w:eastAsia="TimesNewRoman;Yu Gothic"/>
          <w:b/>
          <w:bCs/>
          <w:caps/>
          <w:kern w:val="2"/>
          <w:sz w:val="22"/>
          <w:szCs w:val="22"/>
          <w:u w:val="single"/>
        </w:rPr>
        <w:t>ą</w:t>
      </w:r>
      <w:r>
        <w:rPr>
          <w:b/>
          <w:bCs/>
          <w:caps/>
          <w:kern w:val="2"/>
          <w:sz w:val="22"/>
          <w:szCs w:val="22"/>
          <w:u w:val="single"/>
        </w:rPr>
        <w:t>ce zabezpieczenia nale</w:t>
      </w:r>
      <w:r>
        <w:rPr>
          <w:rFonts w:eastAsia="TimesNewRoman;Yu Gothic"/>
          <w:b/>
          <w:bCs/>
          <w:caps/>
          <w:kern w:val="2"/>
          <w:sz w:val="22"/>
          <w:szCs w:val="22"/>
          <w:u w:val="single"/>
        </w:rPr>
        <w:t>ż</w:t>
      </w:r>
      <w:r>
        <w:rPr>
          <w:b/>
          <w:bCs/>
          <w:caps/>
          <w:kern w:val="2"/>
          <w:sz w:val="22"/>
          <w:szCs w:val="22"/>
          <w:u w:val="single"/>
        </w:rPr>
        <w:t>ytego wykonania umowy</w:t>
      </w:r>
    </w:p>
    <w:p w14:paraId="57B1BA2D" w14:textId="77777777" w:rsidR="009C2395" w:rsidRDefault="009C2395">
      <w:pPr>
        <w:numPr>
          <w:ilvl w:val="0"/>
          <w:numId w:val="3"/>
        </w:numPr>
        <w:spacing w:before="120" w:after="60"/>
        <w:jc w:val="both"/>
        <w:outlineLvl w:val="1"/>
        <w:rPr>
          <w:iCs/>
          <w:vanish/>
          <w:sz w:val="22"/>
          <w:szCs w:val="22"/>
        </w:rPr>
      </w:pPr>
    </w:p>
    <w:p w14:paraId="58402910" w14:textId="77777777" w:rsidR="009C2395" w:rsidRPr="004B1D77" w:rsidRDefault="00962505">
      <w:pPr>
        <w:spacing w:before="120" w:after="60"/>
        <w:ind w:firstLine="567"/>
        <w:jc w:val="both"/>
        <w:outlineLvl w:val="1"/>
        <w:rPr>
          <w:iCs/>
          <w:color w:val="000000" w:themeColor="text1"/>
          <w:sz w:val="22"/>
          <w:szCs w:val="22"/>
        </w:rPr>
      </w:pPr>
      <w:r>
        <w:rPr>
          <w:iCs/>
          <w:color w:val="000000" w:themeColor="text1"/>
          <w:sz w:val="22"/>
          <w:szCs w:val="22"/>
        </w:rPr>
        <w:t xml:space="preserve">Zamawiający nie przewiduje zabezpieczenia należytego wykonania umowy. </w:t>
      </w:r>
    </w:p>
    <w:p w14:paraId="3074270D" w14:textId="77777777" w:rsidR="009C2395" w:rsidRDefault="00962505">
      <w:pPr>
        <w:numPr>
          <w:ilvl w:val="0"/>
          <w:numId w:val="16"/>
        </w:numPr>
        <w:spacing w:before="200" w:after="60"/>
        <w:ind w:left="567" w:hanging="567"/>
        <w:jc w:val="both"/>
        <w:outlineLvl w:val="0"/>
        <w:rPr>
          <w:b/>
          <w:bCs/>
          <w:caps/>
          <w:kern w:val="2"/>
          <w:sz w:val="22"/>
          <w:szCs w:val="22"/>
          <w:u w:val="single"/>
        </w:rPr>
      </w:pPr>
      <w:r>
        <w:rPr>
          <w:b/>
          <w:bCs/>
          <w:caps/>
          <w:kern w:val="2"/>
          <w:sz w:val="22"/>
          <w:szCs w:val="22"/>
          <w:u w:val="single"/>
        </w:rPr>
        <w:t>Projektowane postanowienia UMOWY w sprawie zamówienia publicznego, które ZOSTANĄ WPROWADZONE DO UMOWY W SPRAWIE ZAMÓWIENIA PUBLICZNEGO</w:t>
      </w:r>
    </w:p>
    <w:p w14:paraId="730AE833" w14:textId="77777777" w:rsidR="009C2395" w:rsidRDefault="009C2395">
      <w:pPr>
        <w:numPr>
          <w:ilvl w:val="0"/>
          <w:numId w:val="16"/>
        </w:numPr>
        <w:spacing w:before="120" w:after="60"/>
        <w:jc w:val="both"/>
        <w:outlineLvl w:val="1"/>
        <w:rPr>
          <w:iCs/>
          <w:vanish/>
          <w:sz w:val="22"/>
          <w:szCs w:val="22"/>
        </w:rPr>
      </w:pPr>
    </w:p>
    <w:p w14:paraId="047ADB80" w14:textId="77777777" w:rsidR="009C2395" w:rsidRDefault="00962505">
      <w:pPr>
        <w:numPr>
          <w:ilvl w:val="1"/>
          <w:numId w:val="3"/>
        </w:numPr>
        <w:spacing w:before="120" w:after="60"/>
        <w:ind w:left="567" w:hanging="567"/>
        <w:jc w:val="both"/>
        <w:outlineLvl w:val="1"/>
        <w:rPr>
          <w:iCs/>
          <w:sz w:val="22"/>
          <w:szCs w:val="22"/>
        </w:rPr>
      </w:pPr>
      <w:r>
        <w:rPr>
          <w:iCs/>
          <w:sz w:val="22"/>
          <w:szCs w:val="22"/>
        </w:rPr>
        <w:t xml:space="preserve">Projekt umowy stanowi załącznik nr 4 do niniejszej SWZ. </w:t>
      </w:r>
    </w:p>
    <w:p w14:paraId="7843716C" w14:textId="77777777" w:rsidR="009C2395" w:rsidRDefault="00962505">
      <w:pPr>
        <w:numPr>
          <w:ilvl w:val="1"/>
          <w:numId w:val="3"/>
        </w:numPr>
        <w:spacing w:before="120" w:after="60"/>
        <w:ind w:left="567" w:hanging="567"/>
        <w:jc w:val="both"/>
        <w:outlineLvl w:val="1"/>
        <w:rPr>
          <w:iCs/>
          <w:sz w:val="22"/>
          <w:szCs w:val="22"/>
        </w:rPr>
      </w:pPr>
      <w:r>
        <w:rPr>
          <w:iCs/>
          <w:sz w:val="22"/>
          <w:szCs w:val="22"/>
        </w:rPr>
        <w:t xml:space="preserve">Zamawiający przewiduje możliwość zmian postanowień umowy w stosunku do treści oferty, na podstawie której dokonano wyboru Wykonawcy w zakresie i na określonych we wzorze umowy warunkach. </w:t>
      </w:r>
    </w:p>
    <w:p w14:paraId="4E6337B7" w14:textId="77777777" w:rsidR="009C2395" w:rsidRDefault="00962505">
      <w:pPr>
        <w:numPr>
          <w:ilvl w:val="1"/>
          <w:numId w:val="3"/>
        </w:numPr>
        <w:spacing w:before="120" w:after="60"/>
        <w:ind w:left="567" w:hanging="567"/>
        <w:jc w:val="both"/>
        <w:outlineLvl w:val="1"/>
        <w:rPr>
          <w:iCs/>
          <w:sz w:val="22"/>
          <w:szCs w:val="22"/>
        </w:rPr>
      </w:pPr>
      <w:r>
        <w:rPr>
          <w:iCs/>
          <w:sz w:val="22"/>
          <w:szCs w:val="22"/>
        </w:rPr>
        <w:t xml:space="preserve">Zmiany postanowień zawartej umowy w stosunku do treści oferty, na podstawie której dokonano wyboru Wykonawcy, są możliwe ponadto, gdy zachodzi co najmniej jedna z okoliczności wymienionych w art. 455 ustawy Pzp. </w:t>
      </w:r>
    </w:p>
    <w:p w14:paraId="4F5D4E82" w14:textId="77777777" w:rsidR="009C2395" w:rsidRDefault="00962505">
      <w:pPr>
        <w:numPr>
          <w:ilvl w:val="0"/>
          <w:numId w:val="3"/>
        </w:numPr>
        <w:spacing w:before="200" w:after="60"/>
        <w:ind w:left="567" w:hanging="567"/>
        <w:jc w:val="both"/>
        <w:outlineLvl w:val="0"/>
        <w:rPr>
          <w:b/>
          <w:bCs/>
          <w:caps/>
          <w:kern w:val="2"/>
          <w:sz w:val="22"/>
          <w:szCs w:val="22"/>
          <w:u w:val="single"/>
        </w:rPr>
      </w:pPr>
      <w:r>
        <w:rPr>
          <w:b/>
          <w:bCs/>
          <w:caps/>
          <w:kern w:val="2"/>
          <w:sz w:val="22"/>
          <w:szCs w:val="22"/>
          <w:u w:val="single"/>
        </w:rPr>
        <w:t xml:space="preserve">Pouczenie o </w:t>
      </w:r>
      <w:r>
        <w:rPr>
          <w:rFonts w:eastAsia="TimesNewRoman;Yu Gothic"/>
          <w:b/>
          <w:bCs/>
          <w:caps/>
          <w:kern w:val="2"/>
          <w:sz w:val="22"/>
          <w:szCs w:val="22"/>
          <w:u w:val="single"/>
        </w:rPr>
        <w:t>ś</w:t>
      </w:r>
      <w:r>
        <w:rPr>
          <w:b/>
          <w:bCs/>
          <w:caps/>
          <w:kern w:val="2"/>
          <w:sz w:val="22"/>
          <w:szCs w:val="22"/>
          <w:u w:val="single"/>
        </w:rPr>
        <w:t>rodkach ochrony prawnej przysługuj</w:t>
      </w:r>
      <w:r>
        <w:rPr>
          <w:rFonts w:eastAsia="TimesNewRoman;Yu Gothic"/>
          <w:b/>
          <w:bCs/>
          <w:caps/>
          <w:kern w:val="2"/>
          <w:sz w:val="22"/>
          <w:szCs w:val="22"/>
          <w:u w:val="single"/>
        </w:rPr>
        <w:t>ą</w:t>
      </w:r>
      <w:r>
        <w:rPr>
          <w:b/>
          <w:bCs/>
          <w:caps/>
          <w:kern w:val="2"/>
          <w:sz w:val="22"/>
          <w:szCs w:val="22"/>
          <w:u w:val="single"/>
        </w:rPr>
        <w:t>cych Wykonawcy w toku post</w:t>
      </w:r>
      <w:r>
        <w:rPr>
          <w:rFonts w:eastAsia="TimesNewRoman;Yu Gothic"/>
          <w:b/>
          <w:bCs/>
          <w:caps/>
          <w:kern w:val="2"/>
          <w:sz w:val="22"/>
          <w:szCs w:val="22"/>
          <w:u w:val="single"/>
        </w:rPr>
        <w:t>ę</w:t>
      </w:r>
      <w:r>
        <w:rPr>
          <w:b/>
          <w:bCs/>
          <w:caps/>
          <w:kern w:val="2"/>
          <w:sz w:val="22"/>
          <w:szCs w:val="22"/>
          <w:u w:val="single"/>
        </w:rPr>
        <w:t>powania o udzielenie zamówienia</w:t>
      </w:r>
    </w:p>
    <w:p w14:paraId="4999A1B3" w14:textId="77777777" w:rsidR="009C2395" w:rsidRDefault="00962505">
      <w:pPr>
        <w:numPr>
          <w:ilvl w:val="1"/>
          <w:numId w:val="3"/>
        </w:numPr>
        <w:spacing w:after="120"/>
        <w:ind w:left="567" w:hanging="567"/>
        <w:jc w:val="both"/>
        <w:outlineLvl w:val="0"/>
        <w:rPr>
          <w:b/>
          <w:bCs/>
          <w:caps/>
          <w:kern w:val="2"/>
          <w:sz w:val="22"/>
          <w:szCs w:val="22"/>
          <w:u w:val="single"/>
        </w:rPr>
      </w:pPr>
      <w:r>
        <w:rPr>
          <w:bCs/>
          <w:iCs/>
          <w:sz w:val="22"/>
          <w:szCs w:val="22"/>
        </w:rPr>
        <w:t xml:space="preserve">Zasady, terminy oraz sposób korzystania ze środków ochrony prawnej szczegółowo regulują    </w:t>
      </w:r>
      <w:r>
        <w:rPr>
          <w:b/>
          <w:bCs/>
          <w:caps/>
          <w:kern w:val="2"/>
          <w:sz w:val="22"/>
          <w:szCs w:val="22"/>
          <w:u w:val="single"/>
        </w:rPr>
        <w:t xml:space="preserve">              </w:t>
      </w:r>
      <w:r>
        <w:rPr>
          <w:bCs/>
          <w:iCs/>
          <w:sz w:val="22"/>
          <w:szCs w:val="22"/>
        </w:rPr>
        <w:t xml:space="preserve">przepisy </w:t>
      </w:r>
      <w:r>
        <w:rPr>
          <w:b/>
          <w:iCs/>
          <w:sz w:val="22"/>
          <w:szCs w:val="22"/>
        </w:rPr>
        <w:t>Działu IX ustawy</w:t>
      </w:r>
      <w:r>
        <w:rPr>
          <w:bCs/>
          <w:iCs/>
          <w:sz w:val="22"/>
          <w:szCs w:val="22"/>
        </w:rPr>
        <w:t xml:space="preserve">- Środki ochrony prawnej (art. 505 i nast. Ustawy). </w:t>
      </w:r>
    </w:p>
    <w:p w14:paraId="25DD2D04" w14:textId="77777777" w:rsidR="009C2395" w:rsidRDefault="00962505">
      <w:pPr>
        <w:numPr>
          <w:ilvl w:val="1"/>
          <w:numId w:val="3"/>
        </w:numPr>
        <w:spacing w:after="120"/>
        <w:ind w:left="567" w:hanging="567"/>
        <w:jc w:val="both"/>
        <w:outlineLvl w:val="0"/>
        <w:rPr>
          <w:b/>
          <w:bCs/>
          <w:caps/>
          <w:kern w:val="2"/>
          <w:sz w:val="22"/>
          <w:szCs w:val="22"/>
          <w:u w:val="single"/>
        </w:rPr>
      </w:pPr>
      <w:r>
        <w:rPr>
          <w:sz w:val="22"/>
          <w:szCs w:val="22"/>
          <w:shd w:val="clear" w:color="auto" w:fill="FFFFFF"/>
        </w:rPr>
        <w:t>Środki ochrony prawnej wobec ogłoszenia wszczynającego postępowanie o udzielenie zamówienia lub ogłoszenia o konkursie oraz dokumentów zamówienia przysługują również organizacjom wpisanym na listę, o której mowa w art. 469 pkt 15, oraz Rzecznikowi Małych i Średnich Przedsiębiorców.</w:t>
      </w:r>
    </w:p>
    <w:p w14:paraId="3114B5E4" w14:textId="77777777" w:rsidR="009C2395" w:rsidRDefault="00962505">
      <w:pPr>
        <w:numPr>
          <w:ilvl w:val="1"/>
          <w:numId w:val="3"/>
        </w:numPr>
        <w:spacing w:after="120"/>
        <w:ind w:left="567" w:hanging="567"/>
        <w:jc w:val="both"/>
        <w:outlineLvl w:val="0"/>
        <w:rPr>
          <w:b/>
          <w:bCs/>
          <w:caps/>
          <w:kern w:val="2"/>
          <w:sz w:val="22"/>
          <w:szCs w:val="22"/>
          <w:u w:val="single"/>
        </w:rPr>
      </w:pPr>
      <w:r>
        <w:rPr>
          <w:sz w:val="22"/>
          <w:szCs w:val="22"/>
        </w:rPr>
        <w:t>Odwołanie wnosi się do Prezesa Izby.</w:t>
      </w:r>
    </w:p>
    <w:p w14:paraId="0292B197" w14:textId="77777777" w:rsidR="009C2395" w:rsidRDefault="00962505">
      <w:pPr>
        <w:numPr>
          <w:ilvl w:val="1"/>
          <w:numId w:val="3"/>
        </w:numPr>
        <w:spacing w:after="120"/>
        <w:ind w:left="567" w:hanging="567"/>
        <w:jc w:val="both"/>
        <w:outlineLvl w:val="0"/>
        <w:rPr>
          <w:b/>
          <w:bCs/>
          <w:caps/>
          <w:kern w:val="2"/>
          <w:sz w:val="22"/>
          <w:szCs w:val="22"/>
          <w:u w:val="single"/>
        </w:rPr>
      </w:pPr>
      <w:r>
        <w:rPr>
          <w:sz w:val="22"/>
          <w:szCs w:val="22"/>
        </w:rPr>
        <w:t xml:space="preserve"> Odwołujący przekazuje Zamawiającemu odwołanie wniesione w formie elektronicznej albo postaci elektronicznej albo kopię tego odwołania, jeżeli zostało ono wniesione w formie pisemnej, </w:t>
      </w:r>
      <w:r>
        <w:rPr>
          <w:sz w:val="22"/>
          <w:szCs w:val="22"/>
        </w:rPr>
        <w:lastRenderedPageBreak/>
        <w:t>przed upływem terminu do wniesienia odwołania w taki sposób, aby mógł on zapoznać się z jego treścią przed upływem tego terminu.</w:t>
      </w:r>
    </w:p>
    <w:p w14:paraId="50B3A574" w14:textId="77777777" w:rsidR="009C2395" w:rsidRDefault="00962505">
      <w:pPr>
        <w:numPr>
          <w:ilvl w:val="1"/>
          <w:numId w:val="3"/>
        </w:numPr>
        <w:spacing w:after="120"/>
        <w:ind w:left="567" w:hanging="567"/>
        <w:jc w:val="both"/>
        <w:outlineLvl w:val="0"/>
        <w:rPr>
          <w:b/>
          <w:bCs/>
          <w:caps/>
          <w:kern w:val="2"/>
          <w:sz w:val="22"/>
          <w:szCs w:val="22"/>
          <w:u w:val="single"/>
        </w:rPr>
      </w:pPr>
      <w:r>
        <w:rPr>
          <w:sz w:val="22"/>
          <w:szCs w:val="22"/>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6DF2471" w14:textId="77777777" w:rsidR="009C2395" w:rsidRDefault="00962505">
      <w:pPr>
        <w:numPr>
          <w:ilvl w:val="1"/>
          <w:numId w:val="3"/>
        </w:numPr>
        <w:spacing w:after="120"/>
        <w:ind w:left="567" w:hanging="567"/>
        <w:jc w:val="both"/>
        <w:outlineLvl w:val="0"/>
        <w:rPr>
          <w:b/>
          <w:bCs/>
          <w:caps/>
          <w:kern w:val="2"/>
          <w:sz w:val="22"/>
          <w:szCs w:val="22"/>
          <w:u w:val="single"/>
        </w:rPr>
      </w:pPr>
      <w:r>
        <w:rPr>
          <w:sz w:val="22"/>
          <w:szCs w:val="22"/>
          <w:shd w:val="clear" w:color="auto" w:fill="FFFFFF"/>
        </w:rPr>
        <w:t>Odwołanie wnosi się</w:t>
      </w:r>
      <w:r>
        <w:rPr>
          <w:sz w:val="22"/>
          <w:szCs w:val="22"/>
        </w:rPr>
        <w:t xml:space="preserve"> w terminach określonych art. 515 ustawy Pzp.</w:t>
      </w:r>
    </w:p>
    <w:p w14:paraId="0985D09B" w14:textId="77777777" w:rsidR="009C2395" w:rsidRDefault="00962505">
      <w:pPr>
        <w:numPr>
          <w:ilvl w:val="1"/>
          <w:numId w:val="3"/>
        </w:numPr>
        <w:spacing w:after="120"/>
        <w:ind w:left="567" w:hanging="567"/>
        <w:jc w:val="both"/>
        <w:outlineLvl w:val="0"/>
        <w:rPr>
          <w:caps/>
          <w:kern w:val="2"/>
          <w:sz w:val="22"/>
          <w:szCs w:val="22"/>
        </w:rPr>
      </w:pPr>
      <w:r>
        <w:rPr>
          <w:kern w:val="2"/>
          <w:sz w:val="22"/>
          <w:szCs w:val="22"/>
        </w:rPr>
        <w:t xml:space="preserve">Terminy oblicza się według przepisów praca cywilnego. Jeżeli koniec terminu do wykonania czynności przypada na sobotę lub dzień ustawowo wolny od pracy, termin upływa dnia następnego po dniu lub dniach wolnych od pracy. </w:t>
      </w:r>
    </w:p>
    <w:p w14:paraId="6DA07DB5" w14:textId="77777777" w:rsidR="009C2395" w:rsidRDefault="00962505">
      <w:pPr>
        <w:numPr>
          <w:ilvl w:val="1"/>
          <w:numId w:val="3"/>
        </w:numPr>
        <w:spacing w:after="120"/>
        <w:ind w:left="567" w:hanging="567"/>
        <w:jc w:val="both"/>
        <w:outlineLvl w:val="0"/>
        <w:rPr>
          <w:caps/>
          <w:kern w:val="2"/>
          <w:sz w:val="22"/>
          <w:szCs w:val="22"/>
        </w:rPr>
      </w:pPr>
      <w:r>
        <w:rPr>
          <w:sz w:val="22"/>
          <w:szCs w:val="22"/>
        </w:rPr>
        <w:t>Na orzeczenie Izby oraz postanowienie Prezesa Izby, o którym mowa w art. 519 ust. 1, stronom oraz uczestnikom postępowania odwoławczego przysługuje skarga do sądu. W postępowaniu toczącym się wskutek wniesienia skargi stosuje się odpowiednio przepisy ustawy z dnia 17 listopada 1964 r. - Kodeks postępowania cywilnego o apelacji, jeżeli przepisy niniejszego rozdziału nie stanowią inaczej.</w:t>
      </w:r>
    </w:p>
    <w:p w14:paraId="410379D2" w14:textId="77777777" w:rsidR="009C2395" w:rsidRDefault="00962505">
      <w:pPr>
        <w:numPr>
          <w:ilvl w:val="1"/>
          <w:numId w:val="3"/>
        </w:numPr>
        <w:shd w:val="clear" w:color="auto" w:fill="FFFFFF"/>
        <w:spacing w:after="120"/>
        <w:ind w:left="567" w:hanging="567"/>
        <w:jc w:val="both"/>
        <w:outlineLvl w:val="0"/>
        <w:rPr>
          <w:color w:val="333333"/>
          <w:sz w:val="22"/>
          <w:szCs w:val="22"/>
        </w:rPr>
      </w:pPr>
      <w:r>
        <w:rPr>
          <w:caps/>
          <w:kern w:val="2"/>
          <w:sz w:val="22"/>
          <w:szCs w:val="22"/>
        </w:rPr>
        <w:t>S</w:t>
      </w:r>
      <w:r>
        <w:rPr>
          <w:sz w:val="22"/>
          <w:szCs w:val="22"/>
        </w:rPr>
        <w:t>kargę wnosi się do Sądu Okręgowego w Warszawie - sądu zamówień publicznych, zwanego dalej "sądem zamówień publicznych". Skargę wnosi się za pośrednictwem Prezesa Izby, w terminie 14 dni od dnia doręczenia orzeczenia Izby lub postanowienia Prezesa Izby, o którym mowa w art. 519 ust. 1, przesyłając jednocześnie jej odpis przeciwnikowi skargi. Złożenie skargi w placówce pocztowej operatora wyznaczonego w rozumieniu ustawy z dnia 23 listopada 2012 r. - Prawo pocztowe jest równoznaczne z jej wniesieniem. Prezes Izby przekazuje skargę wraz z aktami postępowania odwoławczego do sądu zamówień publicznych w terminie 7 dni od dnia jej otrzymania.</w:t>
      </w:r>
    </w:p>
    <w:p w14:paraId="3D654AE0" w14:textId="77777777" w:rsidR="009C2395" w:rsidRDefault="00962505">
      <w:pPr>
        <w:numPr>
          <w:ilvl w:val="0"/>
          <w:numId w:val="3"/>
        </w:numPr>
        <w:spacing w:before="200" w:after="60"/>
        <w:ind w:left="567" w:hanging="567"/>
        <w:jc w:val="both"/>
        <w:outlineLvl w:val="0"/>
        <w:rPr>
          <w:b/>
          <w:bCs/>
          <w:caps/>
          <w:kern w:val="2"/>
          <w:sz w:val="22"/>
          <w:szCs w:val="22"/>
          <w:u w:val="single"/>
        </w:rPr>
      </w:pPr>
      <w:r>
        <w:rPr>
          <w:b/>
          <w:bCs/>
          <w:caps/>
          <w:kern w:val="2"/>
          <w:sz w:val="22"/>
          <w:szCs w:val="22"/>
          <w:u w:val="single"/>
        </w:rPr>
        <w:t>Aukcja elektroniczna</w:t>
      </w:r>
    </w:p>
    <w:p w14:paraId="71F64831" w14:textId="77777777" w:rsidR="009C2395" w:rsidRDefault="00962505">
      <w:pPr>
        <w:spacing w:before="120" w:after="60"/>
        <w:ind w:left="567" w:hanging="207"/>
        <w:jc w:val="both"/>
        <w:outlineLvl w:val="1"/>
      </w:pPr>
      <w:r>
        <w:rPr>
          <w:iCs/>
          <w:sz w:val="22"/>
          <w:szCs w:val="22"/>
        </w:rPr>
        <w:t xml:space="preserve">    W postępowaniu nie jest przewidziany wybór najkorzystniejszej oferty z zastosowaniem aukcji elektronicznej. </w:t>
      </w:r>
    </w:p>
    <w:p w14:paraId="103C7152" w14:textId="77777777" w:rsidR="009C2395" w:rsidRDefault="00962505">
      <w:pPr>
        <w:numPr>
          <w:ilvl w:val="0"/>
          <w:numId w:val="3"/>
        </w:numPr>
        <w:spacing w:before="200" w:after="60"/>
        <w:ind w:left="567" w:hanging="567"/>
        <w:jc w:val="both"/>
        <w:outlineLvl w:val="0"/>
        <w:rPr>
          <w:b/>
          <w:bCs/>
          <w:caps/>
          <w:kern w:val="2"/>
          <w:sz w:val="22"/>
          <w:szCs w:val="22"/>
          <w:u w:val="single"/>
        </w:rPr>
      </w:pPr>
      <w:r>
        <w:rPr>
          <w:b/>
          <w:bCs/>
          <w:caps/>
          <w:kern w:val="2"/>
          <w:sz w:val="22"/>
          <w:szCs w:val="22"/>
          <w:u w:val="single"/>
        </w:rPr>
        <w:t>WYMAGANIA, O KTÓRYCH MOWA W art. 96 ust.2 ustawy Pzp</w:t>
      </w:r>
    </w:p>
    <w:p w14:paraId="79D41174" w14:textId="77777777" w:rsidR="009C2395" w:rsidRDefault="00962505">
      <w:pPr>
        <w:spacing w:before="120" w:after="60"/>
        <w:ind w:left="720" w:hanging="360"/>
        <w:jc w:val="both"/>
        <w:outlineLvl w:val="1"/>
      </w:pPr>
      <w:r>
        <w:rPr>
          <w:iCs/>
          <w:sz w:val="22"/>
          <w:szCs w:val="22"/>
        </w:rPr>
        <w:t xml:space="preserve">    Zamawiający nie przewiduje wymagań, o których mowa w art. 96 ust. 2 ustawy Pzp.</w:t>
      </w:r>
    </w:p>
    <w:p w14:paraId="57AE97F5" w14:textId="77777777" w:rsidR="009C2395" w:rsidRDefault="00962505">
      <w:pPr>
        <w:numPr>
          <w:ilvl w:val="0"/>
          <w:numId w:val="3"/>
        </w:numPr>
        <w:spacing w:before="200" w:after="60"/>
        <w:ind w:left="567" w:hanging="567"/>
        <w:jc w:val="both"/>
        <w:outlineLvl w:val="0"/>
        <w:rPr>
          <w:b/>
          <w:bCs/>
          <w:caps/>
          <w:kern w:val="2"/>
          <w:sz w:val="22"/>
          <w:szCs w:val="22"/>
          <w:u w:val="single"/>
        </w:rPr>
      </w:pPr>
      <w:r>
        <w:rPr>
          <w:b/>
          <w:bCs/>
          <w:caps/>
          <w:kern w:val="2"/>
          <w:sz w:val="22"/>
          <w:szCs w:val="22"/>
          <w:u w:val="single"/>
        </w:rPr>
        <w:t xml:space="preserve">Katalogi elektroniczne </w:t>
      </w:r>
    </w:p>
    <w:p w14:paraId="600885EB" w14:textId="77777777" w:rsidR="009C2395" w:rsidRDefault="00962505">
      <w:pPr>
        <w:spacing w:before="120" w:after="60"/>
        <w:ind w:left="567" w:hanging="567"/>
        <w:jc w:val="both"/>
        <w:outlineLvl w:val="1"/>
      </w:pPr>
      <w:r>
        <w:rPr>
          <w:iCs/>
          <w:sz w:val="22"/>
          <w:szCs w:val="22"/>
        </w:rPr>
        <w:t xml:space="preserve">           Zamawiający nie wprowadza wymogu ani możliwości złożenia ofert w postaci katalogów elektronicznych.</w:t>
      </w:r>
    </w:p>
    <w:p w14:paraId="42066223" w14:textId="77777777" w:rsidR="009C2395" w:rsidRDefault="00962505">
      <w:pPr>
        <w:numPr>
          <w:ilvl w:val="0"/>
          <w:numId w:val="3"/>
        </w:numPr>
        <w:spacing w:before="200" w:after="60"/>
        <w:ind w:left="567" w:hanging="567"/>
        <w:jc w:val="both"/>
        <w:outlineLvl w:val="0"/>
        <w:rPr>
          <w:b/>
          <w:bCs/>
          <w:caps/>
          <w:kern w:val="2"/>
          <w:sz w:val="22"/>
          <w:szCs w:val="22"/>
          <w:u w:val="single"/>
        </w:rPr>
      </w:pPr>
      <w:r>
        <w:rPr>
          <w:b/>
          <w:bCs/>
          <w:caps/>
          <w:kern w:val="2"/>
          <w:sz w:val="22"/>
          <w:szCs w:val="22"/>
          <w:u w:val="single"/>
        </w:rPr>
        <w:t>KLAUZULA INFORMACYJNA Z ART. 13 RODO DOTYCZĄCA  POSTĘPOWANIA O UDZIELENIE ZAMÓWIENIA PUBLICZNEGO:</w:t>
      </w:r>
    </w:p>
    <w:p w14:paraId="09EFA36C" w14:textId="77777777" w:rsidR="009C2395" w:rsidRDefault="00962505">
      <w:pPr>
        <w:spacing w:before="120" w:after="60"/>
        <w:ind w:left="567"/>
        <w:jc w:val="both"/>
        <w:outlineLvl w:val="1"/>
      </w:pPr>
      <w:r>
        <w:rPr>
          <w:bCs/>
          <w:iCs/>
          <w:color w:val="000000"/>
          <w:sz w:val="22"/>
          <w:szCs w:val="22"/>
        </w:rPr>
        <w:t xml:space="preserve">Mając na uwadze zapisy art. 13 ust. 1 i 2 Rozporządzenia Parlamentu Europejskiego i Rady (UE) 2016/679 z 27 kwietnia 2016 r. w sprawie ochrony osób fizycznych w związku </w:t>
      </w:r>
      <w:r>
        <w:rPr>
          <w:bCs/>
          <w:iCs/>
          <w:color w:val="000000"/>
          <w:sz w:val="22"/>
          <w:szCs w:val="22"/>
        </w:rPr>
        <w:br/>
        <w:t>z przetwarzaniem danych osobowych i w sprawie swobodnego przepływu takich danych oraz uchylenia dyrektywy 95/46/WE, zwanym dalej „RODO”,  poniżej podajemy informacje i  zasady przetwarzania danych osobowych przez Zamawiającego:</w:t>
      </w:r>
    </w:p>
    <w:p w14:paraId="495D1D62" w14:textId="77777777" w:rsidR="009C2395" w:rsidRDefault="00962505">
      <w:pPr>
        <w:spacing w:before="120" w:after="60"/>
        <w:jc w:val="both"/>
        <w:outlineLvl w:val="1"/>
      </w:pPr>
      <w:r>
        <w:rPr>
          <w:bCs/>
          <w:iCs/>
          <w:color w:val="000000"/>
          <w:sz w:val="22"/>
          <w:szCs w:val="22"/>
        </w:rPr>
        <w:t xml:space="preserve">28.1. </w:t>
      </w:r>
      <w:r>
        <w:rPr>
          <w:b/>
          <w:bCs/>
          <w:iCs/>
          <w:color w:val="000000"/>
          <w:sz w:val="22"/>
          <w:szCs w:val="22"/>
        </w:rPr>
        <w:t xml:space="preserve"> Administrator danych</w:t>
      </w:r>
    </w:p>
    <w:p w14:paraId="143D0674" w14:textId="77777777" w:rsidR="009C2395" w:rsidRDefault="00962505">
      <w:pPr>
        <w:spacing w:before="120" w:after="60"/>
        <w:ind w:left="567"/>
        <w:jc w:val="both"/>
        <w:outlineLvl w:val="1"/>
        <w:rPr>
          <w:bCs/>
          <w:iCs/>
          <w:color w:val="000000"/>
          <w:sz w:val="22"/>
          <w:szCs w:val="22"/>
        </w:rPr>
      </w:pPr>
      <w:r>
        <w:rPr>
          <w:bCs/>
          <w:iCs/>
          <w:color w:val="000000"/>
          <w:sz w:val="22"/>
          <w:szCs w:val="22"/>
        </w:rPr>
        <w:t xml:space="preserve">Administratorem Pani/Pana (Wykonawcy) danych osobowych jest Szpital Miejski Specjalistyczny im. Gabriela Narutowicza w Krakowie (zwany dalej: Szpital lub Zamawiający) z siedzibą ul. Prądnicka 35-37 31-202 Kraków, adres e-mail: </w:t>
      </w:r>
      <w:hyperlink r:id="rId19">
        <w:r>
          <w:rPr>
            <w:rStyle w:val="Hipercze"/>
            <w:bCs/>
            <w:iCs/>
            <w:sz w:val="22"/>
            <w:szCs w:val="22"/>
          </w:rPr>
          <w:t>sekretariat@narutowicz.krakow.pl</w:t>
        </w:r>
      </w:hyperlink>
      <w:r>
        <w:rPr>
          <w:sz w:val="22"/>
          <w:szCs w:val="22"/>
        </w:rPr>
        <w:t>,</w:t>
      </w:r>
      <w:r>
        <w:rPr>
          <w:bCs/>
          <w:iCs/>
          <w:color w:val="000000"/>
          <w:sz w:val="22"/>
          <w:szCs w:val="22"/>
        </w:rPr>
        <w:t xml:space="preserve">  nr tel.:  </w:t>
      </w:r>
      <w:r>
        <w:rPr>
          <w:bCs/>
          <w:iCs/>
          <w:sz w:val="22"/>
          <w:szCs w:val="22"/>
        </w:rPr>
        <w:t>12 25 78 540</w:t>
      </w:r>
    </w:p>
    <w:p w14:paraId="042D5F6B" w14:textId="77777777" w:rsidR="009C2395" w:rsidRDefault="00962505">
      <w:pPr>
        <w:spacing w:before="120" w:after="60"/>
        <w:jc w:val="both"/>
        <w:outlineLvl w:val="1"/>
      </w:pPr>
      <w:r>
        <w:rPr>
          <w:bCs/>
          <w:iCs/>
          <w:color w:val="000000"/>
          <w:sz w:val="22"/>
          <w:szCs w:val="22"/>
        </w:rPr>
        <w:t xml:space="preserve">28.2. </w:t>
      </w:r>
      <w:r>
        <w:rPr>
          <w:b/>
          <w:bCs/>
          <w:iCs/>
          <w:color w:val="000000"/>
          <w:sz w:val="22"/>
          <w:szCs w:val="22"/>
        </w:rPr>
        <w:t xml:space="preserve"> Inspektor Ochrony Danych</w:t>
      </w:r>
    </w:p>
    <w:p w14:paraId="5BB24617" w14:textId="77777777" w:rsidR="009C2395" w:rsidRDefault="00962505">
      <w:pPr>
        <w:spacing w:before="120" w:after="60"/>
        <w:ind w:left="567" w:hanging="141"/>
        <w:jc w:val="both"/>
        <w:outlineLvl w:val="1"/>
      </w:pPr>
      <w:r>
        <w:rPr>
          <w:bCs/>
          <w:iCs/>
          <w:color w:val="000000"/>
          <w:sz w:val="22"/>
          <w:szCs w:val="22"/>
        </w:rPr>
        <w:lastRenderedPageBreak/>
        <w:t xml:space="preserve">  We wszelkich sprawach dotyczących przetwarzania danych osobowych przez Szpital można kontaktować się z wyznaczonym w tym celu Inspektorem Ochrony Danych, adres email: </w:t>
      </w:r>
      <w:hyperlink r:id="rId20">
        <w:r>
          <w:rPr>
            <w:rStyle w:val="Hipercze"/>
            <w:bCs/>
            <w:iCs/>
            <w:sz w:val="22"/>
            <w:szCs w:val="22"/>
          </w:rPr>
          <w:t>iod@narutowicz.krakow.pl</w:t>
        </w:r>
      </w:hyperlink>
      <w:r>
        <w:rPr>
          <w:bCs/>
          <w:iCs/>
          <w:color w:val="000000"/>
          <w:sz w:val="22"/>
          <w:szCs w:val="22"/>
        </w:rPr>
        <w:t xml:space="preserve">  lub osobiście w siedzibie Szpitala.</w:t>
      </w:r>
    </w:p>
    <w:p w14:paraId="6137BF5D" w14:textId="77777777" w:rsidR="009C2395" w:rsidRDefault="00962505">
      <w:pPr>
        <w:spacing w:before="120" w:after="60"/>
        <w:jc w:val="both"/>
        <w:outlineLvl w:val="1"/>
      </w:pPr>
      <w:r>
        <w:rPr>
          <w:bCs/>
          <w:iCs/>
          <w:color w:val="000000"/>
          <w:sz w:val="22"/>
          <w:szCs w:val="22"/>
        </w:rPr>
        <w:t>28.3.</w:t>
      </w:r>
      <w:r>
        <w:rPr>
          <w:b/>
          <w:bCs/>
          <w:iCs/>
          <w:color w:val="000000"/>
          <w:sz w:val="22"/>
          <w:szCs w:val="22"/>
        </w:rPr>
        <w:t xml:space="preserve">  Cel przetwarzania danych osobowych i podstawa prawna przetwarzania danych:</w:t>
      </w:r>
    </w:p>
    <w:p w14:paraId="32B538EA" w14:textId="6B9581B2" w:rsidR="009C2395" w:rsidRDefault="00962505">
      <w:pPr>
        <w:spacing w:before="120" w:after="60"/>
        <w:ind w:left="567" w:hanging="141"/>
        <w:jc w:val="both"/>
        <w:outlineLvl w:val="1"/>
      </w:pPr>
      <w:r>
        <w:rPr>
          <w:bCs/>
          <w:iCs/>
          <w:color w:val="000000"/>
          <w:sz w:val="22"/>
          <w:szCs w:val="22"/>
        </w:rPr>
        <w:t xml:space="preserve">   Pani/Pana dane osobowe przetwarzane będą na podstawie art. 6 ust. 1 lit. c RODO w związku </w:t>
      </w:r>
      <w:r>
        <w:rPr>
          <w:bCs/>
          <w:iCs/>
          <w:color w:val="000000"/>
          <w:sz w:val="22"/>
          <w:szCs w:val="22"/>
        </w:rPr>
        <w:br/>
        <w:t>z przepisami ustawy z ustawa z dnia 11 września 2019 r. Prawo zamówień publicznych (t.j. Dz. U. z 2024 r. poz. 1320)</w:t>
      </w:r>
      <w:r>
        <w:rPr>
          <w:bCs/>
          <w:iCs/>
          <w:sz w:val="22"/>
          <w:szCs w:val="22"/>
        </w:rPr>
        <w:t>), dalej „ustawa Pzp" w celu związanym z postępowaniem o udzielenie zamówienia publicznego pn.:</w:t>
      </w:r>
      <w:r>
        <w:rPr>
          <w:bCs/>
          <w:iCs/>
          <w:color w:val="000000"/>
          <w:sz w:val="22"/>
          <w:szCs w:val="22"/>
        </w:rPr>
        <w:t xml:space="preserve"> „</w:t>
      </w:r>
      <w:r>
        <w:rPr>
          <w:b/>
          <w:iCs/>
          <w:color w:val="000000"/>
          <w:sz w:val="22"/>
          <w:szCs w:val="22"/>
        </w:rPr>
        <w:t>Konserwacja i serwis urządzeń instalacji wentylacji i klimatyzacji w obiektach Szpitala II</w:t>
      </w:r>
      <w:r>
        <w:rPr>
          <w:bCs/>
          <w:iCs/>
          <w:color w:val="000000"/>
          <w:sz w:val="22"/>
          <w:szCs w:val="22"/>
        </w:rPr>
        <w:t xml:space="preserve">" - Znak sprawy: </w:t>
      </w:r>
      <w:r>
        <w:rPr>
          <w:b/>
          <w:iCs/>
          <w:color w:val="000000"/>
          <w:sz w:val="22"/>
          <w:szCs w:val="22"/>
        </w:rPr>
        <w:t>ZP/24/2026</w:t>
      </w:r>
      <w:r>
        <w:rPr>
          <w:bCs/>
          <w:iCs/>
          <w:color w:val="000000"/>
          <w:sz w:val="22"/>
          <w:szCs w:val="22"/>
        </w:rPr>
        <w:t xml:space="preserve"> prowadzonym w trybie podstawowym bez negocjacji.</w:t>
      </w:r>
    </w:p>
    <w:p w14:paraId="78828C91" w14:textId="77777777" w:rsidR="009C2395" w:rsidRDefault="00962505">
      <w:pPr>
        <w:spacing w:before="120" w:after="60"/>
        <w:jc w:val="both"/>
        <w:outlineLvl w:val="1"/>
      </w:pPr>
      <w:r>
        <w:rPr>
          <w:bCs/>
          <w:iCs/>
          <w:color w:val="000000"/>
          <w:sz w:val="22"/>
          <w:szCs w:val="22"/>
        </w:rPr>
        <w:t>28.4.</w:t>
      </w:r>
      <w:r>
        <w:rPr>
          <w:b/>
          <w:bCs/>
          <w:iCs/>
          <w:color w:val="000000"/>
          <w:sz w:val="22"/>
          <w:szCs w:val="22"/>
        </w:rPr>
        <w:t xml:space="preserve">  Odbiorcy danych</w:t>
      </w:r>
    </w:p>
    <w:p w14:paraId="43577C0E" w14:textId="77777777" w:rsidR="009C2395" w:rsidRDefault="00962505">
      <w:pPr>
        <w:spacing w:before="120" w:after="60"/>
        <w:jc w:val="both"/>
        <w:outlineLvl w:val="1"/>
      </w:pPr>
      <w:r>
        <w:rPr>
          <w:bCs/>
          <w:iCs/>
          <w:color w:val="000000"/>
          <w:sz w:val="22"/>
          <w:szCs w:val="22"/>
        </w:rPr>
        <w:t xml:space="preserve">           Odbiorcami Państwa danych osobowych są lub mogą być: </w:t>
      </w:r>
    </w:p>
    <w:p w14:paraId="0E3EF5C9" w14:textId="58C4D5CC" w:rsidR="009C2395" w:rsidRDefault="00962505">
      <w:pPr>
        <w:numPr>
          <w:ilvl w:val="1"/>
          <w:numId w:val="38"/>
        </w:numPr>
        <w:spacing w:before="120" w:after="60"/>
        <w:ind w:left="1134" w:hanging="567"/>
        <w:jc w:val="both"/>
        <w:outlineLvl w:val="1"/>
        <w:rPr>
          <w:bCs/>
          <w:iCs/>
          <w:color w:val="000000"/>
          <w:sz w:val="22"/>
          <w:szCs w:val="22"/>
        </w:rPr>
      </w:pPr>
      <w:r>
        <w:rPr>
          <w:bCs/>
          <w:iCs/>
          <w:color w:val="000000"/>
          <w:sz w:val="22"/>
          <w:szCs w:val="22"/>
        </w:rPr>
        <w:t xml:space="preserve">osoby lub podmioty, którym udostępniona zostanie dokumentacja postępowania </w:t>
      </w:r>
      <w:r>
        <w:rPr>
          <w:bCs/>
          <w:iCs/>
          <w:color w:val="000000"/>
          <w:sz w:val="22"/>
          <w:szCs w:val="22"/>
        </w:rPr>
        <w:br/>
        <w:t xml:space="preserve">w oparciu o </w:t>
      </w:r>
      <w:r>
        <w:rPr>
          <w:sz w:val="22"/>
          <w:szCs w:val="22"/>
        </w:rPr>
        <w:t xml:space="preserve">art. </w:t>
      </w:r>
      <w:r w:rsidR="00A02373">
        <w:rPr>
          <w:sz w:val="22"/>
          <w:szCs w:val="22"/>
        </w:rPr>
        <w:t>18</w:t>
      </w:r>
      <w:r>
        <w:rPr>
          <w:sz w:val="22"/>
          <w:szCs w:val="22"/>
        </w:rPr>
        <w:t xml:space="preserve"> oraz art. </w:t>
      </w:r>
      <w:r w:rsidR="00A02373">
        <w:rPr>
          <w:sz w:val="22"/>
          <w:szCs w:val="22"/>
        </w:rPr>
        <w:t>74</w:t>
      </w:r>
      <w:r>
        <w:rPr>
          <w:sz w:val="22"/>
          <w:szCs w:val="22"/>
        </w:rPr>
        <w:t xml:space="preserve"> 3  ustawy Pzp;</w:t>
      </w:r>
    </w:p>
    <w:p w14:paraId="2067EB8D" w14:textId="77777777" w:rsidR="009C2395" w:rsidRDefault="00962505">
      <w:pPr>
        <w:numPr>
          <w:ilvl w:val="1"/>
          <w:numId w:val="38"/>
        </w:numPr>
        <w:spacing w:before="120" w:after="60"/>
        <w:ind w:left="1134" w:hanging="567"/>
        <w:jc w:val="both"/>
        <w:outlineLvl w:val="1"/>
        <w:rPr>
          <w:bCs/>
          <w:iCs/>
          <w:color w:val="000000"/>
          <w:sz w:val="22"/>
          <w:szCs w:val="22"/>
        </w:rPr>
      </w:pPr>
      <w:r>
        <w:rPr>
          <w:bCs/>
          <w:iCs/>
          <w:color w:val="000000"/>
          <w:sz w:val="22"/>
          <w:szCs w:val="22"/>
        </w:rPr>
        <w:t>podmioty serwisujące urządzenia Szpitala za pośrednictwem, których przetwarzane są Państwa dane osobowe;</w:t>
      </w:r>
    </w:p>
    <w:p w14:paraId="4DC4374B" w14:textId="77777777" w:rsidR="009C2395" w:rsidRDefault="00962505">
      <w:pPr>
        <w:numPr>
          <w:ilvl w:val="1"/>
          <w:numId w:val="38"/>
        </w:numPr>
        <w:spacing w:before="120" w:after="60"/>
        <w:ind w:left="1134" w:hanging="567"/>
        <w:jc w:val="both"/>
        <w:outlineLvl w:val="1"/>
        <w:rPr>
          <w:bCs/>
          <w:iCs/>
          <w:color w:val="000000"/>
          <w:sz w:val="22"/>
          <w:szCs w:val="22"/>
        </w:rPr>
      </w:pPr>
      <w:r>
        <w:rPr>
          <w:bCs/>
          <w:iCs/>
          <w:color w:val="000000"/>
          <w:sz w:val="22"/>
          <w:szCs w:val="22"/>
        </w:rPr>
        <w:t xml:space="preserve">podmioty dostarczające i utrzymujące oprogramowanie wykorzystywane w celu przetwarzania danych osobowych Wykonawców, osób reprezentujących </w:t>
      </w:r>
      <w:r>
        <w:rPr>
          <w:bCs/>
          <w:iCs/>
          <w:color w:val="000000"/>
          <w:sz w:val="22"/>
          <w:szCs w:val="22"/>
        </w:rPr>
        <w:br/>
        <w:t>i pracowników Wykonawcy;</w:t>
      </w:r>
    </w:p>
    <w:p w14:paraId="7B8A257D" w14:textId="77777777" w:rsidR="009C2395" w:rsidRDefault="00962505">
      <w:pPr>
        <w:numPr>
          <w:ilvl w:val="1"/>
          <w:numId w:val="38"/>
        </w:numPr>
        <w:spacing w:before="120" w:after="60"/>
        <w:ind w:left="1134" w:hanging="567"/>
        <w:jc w:val="both"/>
        <w:outlineLvl w:val="1"/>
        <w:rPr>
          <w:bCs/>
          <w:iCs/>
          <w:color w:val="000000"/>
          <w:sz w:val="22"/>
          <w:szCs w:val="22"/>
        </w:rPr>
      </w:pPr>
      <w:r>
        <w:rPr>
          <w:bCs/>
          <w:iCs/>
          <w:color w:val="000000"/>
          <w:sz w:val="22"/>
          <w:szCs w:val="22"/>
        </w:rPr>
        <w:t>podmioty świadczące na rzecz Szpitala usługi niezbędne do ewentualnego wykonania zawieranej z Państwem umowy – jeżeli zawarta z Państwem umowa wymaga ich udziału np. firmy kurierskie za pośrednictwem, których może być prowadzona z Państwem korespondencja.</w:t>
      </w:r>
    </w:p>
    <w:p w14:paraId="7DCD262A" w14:textId="77777777" w:rsidR="009C2395" w:rsidRDefault="00962505">
      <w:pPr>
        <w:numPr>
          <w:ilvl w:val="1"/>
          <w:numId w:val="38"/>
        </w:numPr>
        <w:spacing w:before="120" w:after="60"/>
        <w:ind w:left="1134" w:hanging="567"/>
        <w:jc w:val="both"/>
        <w:outlineLvl w:val="1"/>
        <w:rPr>
          <w:bCs/>
          <w:iCs/>
          <w:color w:val="000000"/>
          <w:sz w:val="22"/>
          <w:szCs w:val="22"/>
        </w:rPr>
      </w:pPr>
      <w:r>
        <w:rPr>
          <w:bCs/>
          <w:iCs/>
          <w:color w:val="000000"/>
          <w:sz w:val="22"/>
          <w:szCs w:val="22"/>
        </w:rPr>
        <w:t>podmioty, którym przekazuje się dokumentację dla celów niszczenia po zakończonym okresie przechowywania;</w:t>
      </w:r>
    </w:p>
    <w:p w14:paraId="423E1FE7" w14:textId="77777777" w:rsidR="009C2395" w:rsidRDefault="00962505">
      <w:pPr>
        <w:spacing w:before="120" w:after="60"/>
        <w:ind w:left="567"/>
        <w:jc w:val="both"/>
        <w:outlineLvl w:val="1"/>
      </w:pPr>
      <w:r>
        <w:rPr>
          <w:bCs/>
          <w:iCs/>
          <w:color w:val="000000"/>
          <w:sz w:val="22"/>
          <w:szCs w:val="22"/>
        </w:rPr>
        <w:t>Pani/Pana dane osobowe nie będą przekazywane do państw znajdujących się poza Europejskim Obszarem Gospodarczym i nie będą przekazywane do organizacji międzynarodowych.</w:t>
      </w:r>
    </w:p>
    <w:p w14:paraId="645ACA7D" w14:textId="77777777" w:rsidR="009C2395" w:rsidRDefault="00962505">
      <w:pPr>
        <w:spacing w:before="120" w:after="60"/>
        <w:jc w:val="both"/>
        <w:outlineLvl w:val="1"/>
      </w:pPr>
      <w:r>
        <w:rPr>
          <w:bCs/>
          <w:iCs/>
          <w:color w:val="000000"/>
          <w:sz w:val="22"/>
          <w:szCs w:val="22"/>
        </w:rPr>
        <w:t>28.5.</w:t>
      </w:r>
      <w:r>
        <w:rPr>
          <w:b/>
          <w:bCs/>
          <w:iCs/>
          <w:color w:val="000000"/>
          <w:sz w:val="22"/>
          <w:szCs w:val="22"/>
        </w:rPr>
        <w:t xml:space="preserve">   Okres, przez który dane będą przetwarzane</w:t>
      </w:r>
    </w:p>
    <w:p w14:paraId="0A171AFE" w14:textId="77777777" w:rsidR="009C2395" w:rsidRDefault="00962505">
      <w:pPr>
        <w:spacing w:before="120" w:after="60" w:line="276" w:lineRule="auto"/>
        <w:ind w:left="426" w:hanging="426"/>
        <w:jc w:val="both"/>
        <w:rPr>
          <w:sz w:val="22"/>
          <w:szCs w:val="22"/>
        </w:rPr>
      </w:pPr>
      <w:r>
        <w:rPr>
          <w:bCs/>
          <w:iCs/>
          <w:color w:val="000000"/>
          <w:sz w:val="22"/>
          <w:szCs w:val="22"/>
        </w:rPr>
        <w:t xml:space="preserve">Pani/Pana dane osobowe będą przechowywane, zgodnie z art. 78 ust. 1 ustawy Pzp, przez okres 4 lat od dnia zakończenia postępowania o udzielenie zamówienia, a jeżeli czas trwania umowy przekracza 4 lata, </w:t>
      </w:r>
      <w:r>
        <w:rPr>
          <w:bCs/>
          <w:iCs/>
          <w:sz w:val="22"/>
          <w:szCs w:val="22"/>
        </w:rPr>
        <w:t>okres przechowywania obejmuje cały czas trwania umowy począwszy od 1 stycznia roku kalendarzowego następującego po zakończeniu okresu obowiązywania umowy;</w:t>
      </w:r>
    </w:p>
    <w:p w14:paraId="3373463C" w14:textId="77777777" w:rsidR="009C2395" w:rsidRDefault="00962505">
      <w:pPr>
        <w:spacing w:before="120" w:after="60"/>
        <w:ind w:left="567"/>
        <w:jc w:val="both"/>
        <w:outlineLvl w:val="1"/>
      </w:pPr>
      <w:r>
        <w:rPr>
          <w:bCs/>
          <w:iCs/>
          <w:color w:val="000000"/>
          <w:sz w:val="22"/>
          <w:szCs w:val="22"/>
        </w:rPr>
        <w:t>Realizacja praw osób, których dane dotyczą</w:t>
      </w:r>
    </w:p>
    <w:p w14:paraId="685A3BF8" w14:textId="77777777" w:rsidR="009C2395" w:rsidRDefault="00962505">
      <w:pPr>
        <w:spacing w:before="120" w:after="60"/>
        <w:ind w:left="567"/>
        <w:jc w:val="both"/>
        <w:outlineLvl w:val="1"/>
        <w:rPr>
          <w:bCs/>
          <w:iCs/>
          <w:color w:val="000000"/>
          <w:sz w:val="22"/>
          <w:szCs w:val="22"/>
        </w:rPr>
      </w:pPr>
      <w:r>
        <w:rPr>
          <w:bCs/>
          <w:iCs/>
          <w:color w:val="000000"/>
          <w:sz w:val="22"/>
          <w:szCs w:val="22"/>
        </w:rPr>
        <w:t>Posiada Pani/Pan:</w:t>
      </w:r>
    </w:p>
    <w:p w14:paraId="68BB8091" w14:textId="77777777" w:rsidR="009C2395" w:rsidRDefault="00962505">
      <w:pPr>
        <w:numPr>
          <w:ilvl w:val="0"/>
          <w:numId w:val="2"/>
        </w:numPr>
        <w:spacing w:before="120" w:after="60" w:line="276" w:lineRule="auto"/>
        <w:jc w:val="both"/>
        <w:rPr>
          <w:sz w:val="22"/>
          <w:szCs w:val="22"/>
        </w:rPr>
      </w:pPr>
      <w:r>
        <w:rPr>
          <w:bCs/>
          <w:iCs/>
          <w:sz w:val="22"/>
          <w:szCs w:val="22"/>
        </w:rPr>
        <w:t>prawo dostępu do danych osobowych Pani/Pana dotyczących (na podstawie art. 15 RODO);</w:t>
      </w:r>
    </w:p>
    <w:p w14:paraId="7C4034F5" w14:textId="77777777" w:rsidR="009C2395" w:rsidRDefault="00962505">
      <w:pPr>
        <w:numPr>
          <w:ilvl w:val="0"/>
          <w:numId w:val="2"/>
        </w:numPr>
        <w:spacing w:before="120" w:after="60" w:line="276" w:lineRule="auto"/>
        <w:jc w:val="both"/>
        <w:rPr>
          <w:sz w:val="22"/>
          <w:szCs w:val="22"/>
        </w:rPr>
      </w:pPr>
      <w:r>
        <w:rPr>
          <w:bCs/>
          <w:iCs/>
          <w:sz w:val="22"/>
          <w:szCs w:val="22"/>
        </w:rPr>
        <w:t>prawo do sprostowania Pani/Pana danych osobowych (na podstawie art. 16 RODO)</w:t>
      </w:r>
      <w:r>
        <w:rPr>
          <w:b/>
          <w:bCs/>
          <w:iCs/>
          <w:sz w:val="22"/>
          <w:szCs w:val="22"/>
        </w:rPr>
        <w:t>*</w:t>
      </w:r>
      <w:r>
        <w:rPr>
          <w:bCs/>
          <w:iCs/>
          <w:sz w:val="22"/>
          <w:szCs w:val="22"/>
        </w:rPr>
        <w:t>;</w:t>
      </w:r>
    </w:p>
    <w:p w14:paraId="463C85A0" w14:textId="77777777" w:rsidR="009C2395" w:rsidRDefault="00962505">
      <w:pPr>
        <w:numPr>
          <w:ilvl w:val="0"/>
          <w:numId w:val="2"/>
        </w:numPr>
        <w:spacing w:before="120" w:after="60" w:line="276" w:lineRule="auto"/>
        <w:jc w:val="both"/>
        <w:rPr>
          <w:sz w:val="22"/>
          <w:szCs w:val="22"/>
        </w:rPr>
      </w:pPr>
      <w:r>
        <w:rPr>
          <w:bCs/>
          <w:iCs/>
          <w:sz w:val="22"/>
          <w:szCs w:val="22"/>
        </w:rPr>
        <w:t>prawo żądania (na podstawie art. 18 RODO) od administratora ograniczenia przetwarzania danych osobowych z zastrzeżeniem przypadków, o których mowa w art. 18 ust. 2 RODO</w:t>
      </w:r>
      <w:r>
        <w:rPr>
          <w:b/>
          <w:bCs/>
          <w:iCs/>
          <w:sz w:val="22"/>
          <w:szCs w:val="22"/>
        </w:rPr>
        <w:t>**</w:t>
      </w:r>
      <w:r>
        <w:rPr>
          <w:bCs/>
          <w:iCs/>
          <w:sz w:val="22"/>
          <w:szCs w:val="22"/>
        </w:rPr>
        <w:t xml:space="preserve">; </w:t>
      </w:r>
    </w:p>
    <w:p w14:paraId="1ADF3740" w14:textId="77777777" w:rsidR="009C2395" w:rsidRDefault="00962505">
      <w:pPr>
        <w:numPr>
          <w:ilvl w:val="0"/>
          <w:numId w:val="2"/>
        </w:numPr>
        <w:spacing w:before="120" w:after="60" w:line="276" w:lineRule="auto"/>
        <w:jc w:val="both"/>
        <w:rPr>
          <w:sz w:val="22"/>
          <w:szCs w:val="22"/>
        </w:rPr>
      </w:pPr>
      <w:r>
        <w:rPr>
          <w:bCs/>
          <w:iCs/>
          <w:sz w:val="22"/>
          <w:szCs w:val="22"/>
        </w:rPr>
        <w:t>prawo do wniesienia skargi do Prezesa Urzędu Ochrony Danych Osobowych, ul. Stawki 2, 00-193 Warszawa w przypadku uznania, że przetwarzanie przez Szpital Pani/Pana danych osobowych narusza przepisy RODO.</w:t>
      </w:r>
    </w:p>
    <w:p w14:paraId="005749DA" w14:textId="77777777" w:rsidR="009C2395" w:rsidRDefault="00962505">
      <w:pPr>
        <w:spacing w:before="120" w:after="60"/>
        <w:ind w:left="567"/>
        <w:jc w:val="both"/>
        <w:outlineLvl w:val="1"/>
      </w:pPr>
      <w:r>
        <w:rPr>
          <w:bCs/>
          <w:iCs/>
          <w:color w:val="000000"/>
          <w:sz w:val="22"/>
          <w:szCs w:val="22"/>
        </w:rPr>
        <w:t xml:space="preserve">W celu wykonania praw wymienionych powyżej należy skierować żądanie pod adres email: </w:t>
      </w:r>
      <w:hyperlink r:id="rId21">
        <w:r>
          <w:rPr>
            <w:rStyle w:val="Hipercze"/>
            <w:bCs/>
            <w:iCs/>
            <w:sz w:val="22"/>
            <w:szCs w:val="22"/>
          </w:rPr>
          <w:t>iod@narutowicz.krakow.pl</w:t>
        </w:r>
      </w:hyperlink>
      <w:r>
        <w:rPr>
          <w:bCs/>
          <w:iCs/>
          <w:color w:val="000000"/>
          <w:sz w:val="22"/>
          <w:szCs w:val="22"/>
        </w:rPr>
        <w:t xml:space="preserve">  pisemnie na adres siedziby Szpitala lub osobiście w siedzibie </w:t>
      </w:r>
      <w:r>
        <w:rPr>
          <w:bCs/>
          <w:iCs/>
          <w:color w:val="000000"/>
          <w:sz w:val="22"/>
          <w:szCs w:val="22"/>
        </w:rPr>
        <w:lastRenderedPageBreak/>
        <w:t xml:space="preserve">Szpitala. Przed realizacją Państwa uprawnień Szpital musi potwierdzić Państwa tożsamość </w:t>
      </w:r>
      <w:r>
        <w:rPr>
          <w:bCs/>
          <w:iCs/>
          <w:color w:val="000000"/>
          <w:sz w:val="22"/>
          <w:szCs w:val="22"/>
        </w:rPr>
        <w:br/>
        <w:t>w sposób indywidualnie dostosowany do danego żądania.</w:t>
      </w:r>
    </w:p>
    <w:p w14:paraId="2FB8DB21" w14:textId="77777777" w:rsidR="009C2395" w:rsidRDefault="00962505">
      <w:pPr>
        <w:spacing w:before="120" w:after="60"/>
        <w:jc w:val="both"/>
        <w:outlineLvl w:val="1"/>
      </w:pPr>
      <w:r>
        <w:rPr>
          <w:bCs/>
          <w:iCs/>
          <w:color w:val="000000"/>
          <w:sz w:val="22"/>
          <w:szCs w:val="22"/>
        </w:rPr>
        <w:t>28.6.</w:t>
      </w:r>
      <w:r>
        <w:rPr>
          <w:b/>
          <w:bCs/>
          <w:iCs/>
          <w:color w:val="000000"/>
          <w:sz w:val="22"/>
          <w:szCs w:val="22"/>
        </w:rPr>
        <w:t xml:space="preserve"> </w:t>
      </w:r>
      <w:r>
        <w:rPr>
          <w:b/>
          <w:bCs/>
          <w:iCs/>
          <w:color w:val="000000"/>
          <w:sz w:val="22"/>
          <w:szCs w:val="22"/>
        </w:rPr>
        <w:tab/>
        <w:t>Nie przysługuje Pani/Panu:</w:t>
      </w:r>
    </w:p>
    <w:p w14:paraId="61BB5DE6" w14:textId="77777777" w:rsidR="009C2395" w:rsidRDefault="00962505">
      <w:pPr>
        <w:numPr>
          <w:ilvl w:val="0"/>
          <w:numId w:val="9"/>
        </w:numPr>
        <w:spacing w:before="120" w:after="60"/>
        <w:ind w:left="851" w:hanging="284"/>
        <w:jc w:val="both"/>
        <w:outlineLvl w:val="1"/>
        <w:rPr>
          <w:bCs/>
          <w:iCs/>
          <w:color w:val="000000"/>
          <w:sz w:val="22"/>
          <w:szCs w:val="22"/>
        </w:rPr>
      </w:pPr>
      <w:r>
        <w:rPr>
          <w:bCs/>
          <w:iCs/>
          <w:color w:val="000000"/>
          <w:sz w:val="22"/>
          <w:szCs w:val="22"/>
        </w:rPr>
        <w:t xml:space="preserve">   w związku z art. 17 ust. 3 lit. b, d lub e RODO prawo do usunięcia danych osobowych;</w:t>
      </w:r>
    </w:p>
    <w:p w14:paraId="6C0E31C5" w14:textId="77777777" w:rsidR="009C2395" w:rsidRDefault="00962505">
      <w:pPr>
        <w:numPr>
          <w:ilvl w:val="0"/>
          <w:numId w:val="9"/>
        </w:numPr>
        <w:spacing w:before="120" w:after="60"/>
        <w:ind w:left="851" w:hanging="284"/>
        <w:jc w:val="both"/>
        <w:outlineLvl w:val="1"/>
        <w:rPr>
          <w:bCs/>
          <w:iCs/>
          <w:color w:val="000000"/>
          <w:sz w:val="22"/>
          <w:szCs w:val="22"/>
        </w:rPr>
      </w:pPr>
      <w:r>
        <w:rPr>
          <w:bCs/>
          <w:iCs/>
          <w:color w:val="000000"/>
          <w:sz w:val="22"/>
          <w:szCs w:val="22"/>
        </w:rPr>
        <w:t xml:space="preserve">   prawo do przenoszenia danych osobowych, o którym mowa w art. 20 RODO;</w:t>
      </w:r>
    </w:p>
    <w:p w14:paraId="77983E03" w14:textId="77777777" w:rsidR="009C2395" w:rsidRDefault="00962505">
      <w:pPr>
        <w:numPr>
          <w:ilvl w:val="0"/>
          <w:numId w:val="9"/>
        </w:numPr>
        <w:spacing w:before="120" w:after="60"/>
        <w:ind w:left="851" w:hanging="284"/>
        <w:jc w:val="both"/>
        <w:outlineLvl w:val="1"/>
        <w:rPr>
          <w:bCs/>
          <w:iCs/>
          <w:color w:val="000000"/>
          <w:sz w:val="22"/>
          <w:szCs w:val="22"/>
        </w:rPr>
      </w:pPr>
      <w:r>
        <w:rPr>
          <w:bCs/>
          <w:iCs/>
          <w:color w:val="000000"/>
          <w:sz w:val="22"/>
          <w:szCs w:val="22"/>
        </w:rPr>
        <w:t xml:space="preserve">   na podstawie art. 21 RODO prawo sprzeciwu, wobec przetwarzania danych osobowych, gdyż podstawą prawną przetwarzania Pani/Pana danych osobowych jest art. 6 ust. 1 lit. c RODO.</w:t>
      </w:r>
    </w:p>
    <w:p w14:paraId="268FE537" w14:textId="77777777" w:rsidR="009C2395" w:rsidRDefault="00962505">
      <w:pPr>
        <w:spacing w:before="120" w:after="60"/>
        <w:jc w:val="both"/>
        <w:outlineLvl w:val="1"/>
      </w:pPr>
      <w:r>
        <w:rPr>
          <w:bCs/>
          <w:iCs/>
          <w:color w:val="000000"/>
          <w:sz w:val="22"/>
          <w:szCs w:val="22"/>
        </w:rPr>
        <w:t>28.7.</w:t>
      </w:r>
      <w:r>
        <w:rPr>
          <w:b/>
          <w:bCs/>
          <w:iCs/>
          <w:color w:val="000000"/>
          <w:sz w:val="22"/>
          <w:szCs w:val="22"/>
        </w:rPr>
        <w:tab/>
        <w:t>Informacja o wymogu podania danych</w:t>
      </w:r>
    </w:p>
    <w:p w14:paraId="795926A6" w14:textId="77777777" w:rsidR="009C2395" w:rsidRDefault="00962505">
      <w:pPr>
        <w:spacing w:before="120" w:after="60"/>
        <w:ind w:left="709" w:hanging="1"/>
        <w:jc w:val="both"/>
        <w:outlineLvl w:val="1"/>
      </w:pPr>
      <w:r>
        <w:rPr>
          <w:bCs/>
          <w:iCs/>
          <w:color w:val="000000"/>
          <w:sz w:val="22"/>
          <w:szCs w:val="22"/>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6C2CACEE" w14:textId="77777777" w:rsidR="009C2395" w:rsidRDefault="00962505">
      <w:pPr>
        <w:spacing w:before="120" w:after="60"/>
        <w:ind w:left="709" w:hanging="709"/>
        <w:jc w:val="both"/>
        <w:outlineLvl w:val="1"/>
      </w:pPr>
      <w:r>
        <w:rPr>
          <w:bCs/>
          <w:iCs/>
          <w:color w:val="000000"/>
          <w:sz w:val="22"/>
          <w:szCs w:val="22"/>
        </w:rPr>
        <w:t>28.8.    Decyzje podejmowane w sposób zautomatyzowany</w:t>
      </w:r>
    </w:p>
    <w:p w14:paraId="08F325C5" w14:textId="77777777" w:rsidR="009C2395" w:rsidRDefault="00962505">
      <w:pPr>
        <w:spacing w:after="60"/>
        <w:ind w:left="709"/>
        <w:jc w:val="both"/>
        <w:outlineLvl w:val="1"/>
      </w:pPr>
      <w:r>
        <w:rPr>
          <w:bCs/>
          <w:iCs/>
          <w:color w:val="000000"/>
          <w:sz w:val="22"/>
          <w:szCs w:val="22"/>
        </w:rPr>
        <w:t>Szpital nie będzie stosował wobec Pani/Pana zautomatyzowanego podejmowania decyzji, w tym  profilowania.</w:t>
      </w:r>
    </w:p>
    <w:p w14:paraId="72FC9B0E" w14:textId="77777777" w:rsidR="009C2395" w:rsidRDefault="00962505">
      <w:pPr>
        <w:spacing w:after="120"/>
        <w:ind w:left="709" w:hanging="709"/>
        <w:jc w:val="both"/>
        <w:outlineLvl w:val="0"/>
      </w:pPr>
      <w:r>
        <w:rPr>
          <w:bCs/>
          <w:caps/>
          <w:kern w:val="2"/>
          <w:sz w:val="22"/>
          <w:szCs w:val="22"/>
        </w:rPr>
        <w:t>28.9.</w:t>
      </w:r>
      <w:r>
        <w:rPr>
          <w:b/>
          <w:bCs/>
          <w:caps/>
          <w:kern w:val="2"/>
          <w:sz w:val="22"/>
          <w:szCs w:val="22"/>
        </w:rPr>
        <w:t xml:space="preserve">  </w:t>
      </w:r>
      <w:r>
        <w:rPr>
          <w:bCs/>
          <w:caps/>
          <w:kern w:val="2"/>
          <w:sz w:val="22"/>
          <w:szCs w:val="22"/>
        </w:rPr>
        <w:t>w</w:t>
      </w:r>
      <w:r>
        <w:rPr>
          <w:bCs/>
          <w:kern w:val="2"/>
          <w:sz w:val="22"/>
          <w:szCs w:val="22"/>
        </w:rPr>
        <w:t xml:space="preserve">ykonawca w ofercie składa oświadczenie o wypełnieniu obowiązków informacyjnych  przewidzianych w art. 13 i art. 14 RODO zgodnie z wzorem formularza ofertowego. </w:t>
      </w:r>
    </w:p>
    <w:p w14:paraId="5FD55388" w14:textId="77777777" w:rsidR="009C2395" w:rsidRDefault="00962505">
      <w:pPr>
        <w:spacing w:before="120" w:after="60" w:line="276" w:lineRule="auto"/>
        <w:jc w:val="both"/>
      </w:pPr>
      <w:r>
        <w:rPr>
          <w:bCs/>
          <w:iCs/>
          <w:sz w:val="16"/>
          <w:szCs w:val="16"/>
        </w:rPr>
        <w:t>Wyjaśnienie:</w:t>
      </w:r>
    </w:p>
    <w:p w14:paraId="15F27488" w14:textId="77777777" w:rsidR="009C2395" w:rsidRDefault="00962505">
      <w:pPr>
        <w:spacing w:before="120" w:after="60" w:line="276" w:lineRule="auto"/>
        <w:ind w:left="426"/>
        <w:jc w:val="both"/>
      </w:pPr>
      <w:r>
        <w:rPr>
          <w:b/>
          <w:bCs/>
          <w:iCs/>
          <w:sz w:val="16"/>
          <w:szCs w:val="16"/>
        </w:rPr>
        <w:t>*</w:t>
      </w:r>
      <w:r>
        <w:rPr>
          <w:bCs/>
          <w:iCs/>
          <w:sz w:val="16"/>
          <w:szCs w:val="16"/>
        </w:rPr>
        <w:tab/>
        <w:t xml:space="preserve">Skorzystanie z prawa do sprostowania nie może skutkować zmianą wyniku postępowania o udzielenie zamówienia publicznego ani zmianą postanowień umowy w zakresie niezgodnym z ustawą Pzp oraz nie może naruszać integralności protokołu oraz jego załączników. </w:t>
      </w:r>
    </w:p>
    <w:p w14:paraId="26CA20AA" w14:textId="0C586569" w:rsidR="009C2395" w:rsidRPr="00E057CD" w:rsidRDefault="00962505" w:rsidP="00E057CD">
      <w:pPr>
        <w:spacing w:after="120" w:line="276" w:lineRule="auto"/>
        <w:ind w:left="426" w:firstLine="5"/>
        <w:jc w:val="both"/>
      </w:pPr>
      <w:r>
        <w:rPr>
          <w:b/>
          <w:bCs/>
          <w:iCs/>
          <w:sz w:val="16"/>
          <w:szCs w:val="16"/>
        </w:rPr>
        <w:t xml:space="preserve">** </w:t>
      </w:r>
      <w:r>
        <w:rPr>
          <w:bCs/>
          <w:iCs/>
          <w:sz w:val="16"/>
          <w:szCs w:val="16"/>
        </w:rPr>
        <w:tab/>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353D04F" w14:textId="77777777" w:rsidR="009C2395" w:rsidRDefault="00962505">
      <w:pPr>
        <w:numPr>
          <w:ilvl w:val="0"/>
          <w:numId w:val="3"/>
        </w:numPr>
        <w:spacing w:before="200" w:after="60"/>
        <w:ind w:left="567" w:hanging="567"/>
        <w:jc w:val="both"/>
        <w:outlineLvl w:val="0"/>
        <w:rPr>
          <w:b/>
          <w:bCs/>
          <w:caps/>
          <w:kern w:val="2"/>
          <w:sz w:val="22"/>
          <w:szCs w:val="22"/>
          <w:u w:val="single"/>
        </w:rPr>
      </w:pPr>
      <w:r>
        <w:rPr>
          <w:b/>
          <w:bCs/>
          <w:caps/>
          <w:kern w:val="2"/>
          <w:sz w:val="22"/>
          <w:szCs w:val="22"/>
          <w:u w:val="single"/>
        </w:rPr>
        <w:t>Pozostałe informacje</w:t>
      </w:r>
    </w:p>
    <w:p w14:paraId="34947EE3" w14:textId="16D534D4" w:rsidR="009C2395" w:rsidRPr="00E057CD" w:rsidRDefault="00962505" w:rsidP="00E057CD">
      <w:pPr>
        <w:spacing w:before="120" w:after="60"/>
        <w:ind w:left="567" w:hanging="360"/>
        <w:jc w:val="both"/>
        <w:outlineLvl w:val="1"/>
      </w:pPr>
      <w:r>
        <w:rPr>
          <w:iCs/>
          <w:sz w:val="22"/>
          <w:szCs w:val="22"/>
        </w:rPr>
        <w:t xml:space="preserve">       Do spraw nieuregulowanych w niniejszej SWZ mają zastosowanie przepisy ustawy z dnia 11 września 2019 roku Prawo zamówień publicznych.</w:t>
      </w:r>
    </w:p>
    <w:p w14:paraId="3FD49C96" w14:textId="77777777" w:rsidR="009C2395" w:rsidRDefault="00962505">
      <w:pPr>
        <w:spacing w:before="60" w:after="120"/>
        <w:jc w:val="both"/>
      </w:pPr>
      <w:r>
        <w:t>Załącznikami do niniejszego dokumentu są:</w:t>
      </w:r>
    </w:p>
    <w:tbl>
      <w:tblPr>
        <w:tblW w:w="8755" w:type="dxa"/>
        <w:tblInd w:w="250" w:type="dxa"/>
        <w:tblLayout w:type="fixed"/>
        <w:tblLook w:val="04A0" w:firstRow="1" w:lastRow="0" w:firstColumn="1" w:lastColumn="0" w:noHBand="0" w:noVBand="1"/>
      </w:tblPr>
      <w:tblGrid>
        <w:gridCol w:w="8755"/>
      </w:tblGrid>
      <w:tr w:rsidR="009C2395" w14:paraId="2EF48961" w14:textId="77777777">
        <w:trPr>
          <w:trHeight w:val="454"/>
        </w:trPr>
        <w:tc>
          <w:tcPr>
            <w:tcW w:w="8755" w:type="dxa"/>
            <w:tcBorders>
              <w:top w:val="single" w:sz="4" w:space="0" w:color="000000"/>
              <w:left w:val="single" w:sz="4" w:space="0" w:color="000000"/>
              <w:bottom w:val="single" w:sz="4" w:space="0" w:color="000000"/>
              <w:right w:val="single" w:sz="4" w:space="0" w:color="000000"/>
            </w:tcBorders>
          </w:tcPr>
          <w:p w14:paraId="5A880354" w14:textId="77777777" w:rsidR="009C2395" w:rsidRDefault="00962505">
            <w:pPr>
              <w:spacing w:before="60" w:after="120"/>
              <w:jc w:val="both"/>
              <w:rPr>
                <w:b/>
                <w:sz w:val="22"/>
                <w:szCs w:val="22"/>
              </w:rPr>
            </w:pPr>
            <w:r>
              <w:rPr>
                <w:b/>
                <w:sz w:val="22"/>
                <w:szCs w:val="22"/>
              </w:rPr>
              <w:t>Nr i nazwa załącznika</w:t>
            </w:r>
          </w:p>
        </w:tc>
      </w:tr>
      <w:tr w:rsidR="009C2395" w14:paraId="21132D60" w14:textId="77777777">
        <w:trPr>
          <w:trHeight w:val="454"/>
        </w:trPr>
        <w:tc>
          <w:tcPr>
            <w:tcW w:w="8755" w:type="dxa"/>
            <w:tcBorders>
              <w:top w:val="single" w:sz="4" w:space="0" w:color="000000"/>
              <w:left w:val="single" w:sz="4" w:space="0" w:color="000000"/>
              <w:bottom w:val="single" w:sz="4" w:space="0" w:color="000000"/>
              <w:right w:val="single" w:sz="4" w:space="0" w:color="000000"/>
            </w:tcBorders>
          </w:tcPr>
          <w:p w14:paraId="76471C3C" w14:textId="77777777" w:rsidR="009C2395" w:rsidRDefault="00962505">
            <w:pPr>
              <w:rPr>
                <w:sz w:val="22"/>
                <w:szCs w:val="22"/>
              </w:rPr>
            </w:pPr>
            <w:r>
              <w:rPr>
                <w:sz w:val="22"/>
                <w:szCs w:val="22"/>
              </w:rPr>
              <w:t>Załącznik nr 1 – Opis przedmiotu zamówienia</w:t>
            </w:r>
          </w:p>
        </w:tc>
      </w:tr>
      <w:tr w:rsidR="009C2395" w14:paraId="2C4323F5" w14:textId="77777777">
        <w:trPr>
          <w:trHeight w:val="454"/>
        </w:trPr>
        <w:tc>
          <w:tcPr>
            <w:tcW w:w="8755" w:type="dxa"/>
            <w:tcBorders>
              <w:top w:val="single" w:sz="4" w:space="0" w:color="000000"/>
              <w:left w:val="single" w:sz="4" w:space="0" w:color="000000"/>
              <w:bottom w:val="single" w:sz="4" w:space="0" w:color="000000"/>
              <w:right w:val="single" w:sz="4" w:space="0" w:color="000000"/>
            </w:tcBorders>
          </w:tcPr>
          <w:p w14:paraId="77C06DD9" w14:textId="77777777" w:rsidR="009C2395" w:rsidRDefault="00962505">
            <w:pPr>
              <w:rPr>
                <w:sz w:val="22"/>
                <w:szCs w:val="22"/>
              </w:rPr>
            </w:pPr>
            <w:r>
              <w:rPr>
                <w:sz w:val="22"/>
                <w:szCs w:val="22"/>
              </w:rPr>
              <w:t xml:space="preserve">Załącznik nr 1a – Materiały pomocnicze </w:t>
            </w:r>
          </w:p>
        </w:tc>
      </w:tr>
      <w:tr w:rsidR="009C2395" w14:paraId="412B340B" w14:textId="77777777">
        <w:trPr>
          <w:trHeight w:val="454"/>
        </w:trPr>
        <w:tc>
          <w:tcPr>
            <w:tcW w:w="8755" w:type="dxa"/>
            <w:tcBorders>
              <w:top w:val="single" w:sz="4" w:space="0" w:color="000000"/>
              <w:left w:val="single" w:sz="4" w:space="0" w:color="000000"/>
              <w:bottom w:val="single" w:sz="4" w:space="0" w:color="000000"/>
              <w:right w:val="single" w:sz="4" w:space="0" w:color="000000"/>
            </w:tcBorders>
          </w:tcPr>
          <w:p w14:paraId="26C726E0" w14:textId="77777777" w:rsidR="009C2395" w:rsidRDefault="00962505">
            <w:pPr>
              <w:spacing w:before="60" w:after="120"/>
            </w:pPr>
            <w:r>
              <w:rPr>
                <w:sz w:val="22"/>
                <w:szCs w:val="22"/>
              </w:rPr>
              <w:t>Załącznik nr 2  –  Formularz ofertowy</w:t>
            </w:r>
          </w:p>
        </w:tc>
      </w:tr>
      <w:tr w:rsidR="009C2395" w14:paraId="74108999" w14:textId="77777777">
        <w:trPr>
          <w:trHeight w:val="454"/>
        </w:trPr>
        <w:tc>
          <w:tcPr>
            <w:tcW w:w="8755" w:type="dxa"/>
            <w:tcBorders>
              <w:top w:val="single" w:sz="4" w:space="0" w:color="000000"/>
              <w:left w:val="single" w:sz="4" w:space="0" w:color="000000"/>
              <w:bottom w:val="single" w:sz="4" w:space="0" w:color="000000"/>
              <w:right w:val="single" w:sz="4" w:space="0" w:color="000000"/>
            </w:tcBorders>
          </w:tcPr>
          <w:p w14:paraId="31786D94" w14:textId="77777777" w:rsidR="009C2395" w:rsidRDefault="00962505">
            <w:pPr>
              <w:spacing w:before="60" w:after="120"/>
              <w:rPr>
                <w:b/>
                <w:sz w:val="22"/>
                <w:szCs w:val="22"/>
              </w:rPr>
            </w:pPr>
            <w:r>
              <w:rPr>
                <w:sz w:val="22"/>
                <w:szCs w:val="22"/>
              </w:rPr>
              <w:t>Załącznik nr 3 –  Oświadczenie Wykonawcy składane na podstawie art. 125 ust. 1 ustawy Pzp</w:t>
            </w:r>
          </w:p>
        </w:tc>
      </w:tr>
      <w:tr w:rsidR="009C2395" w14:paraId="59A91937" w14:textId="77777777">
        <w:trPr>
          <w:trHeight w:val="454"/>
        </w:trPr>
        <w:tc>
          <w:tcPr>
            <w:tcW w:w="8755" w:type="dxa"/>
            <w:tcBorders>
              <w:top w:val="single" w:sz="4" w:space="0" w:color="000000"/>
              <w:left w:val="single" w:sz="4" w:space="0" w:color="000000"/>
              <w:bottom w:val="single" w:sz="4" w:space="0" w:color="000000"/>
              <w:right w:val="single" w:sz="4" w:space="0" w:color="000000"/>
            </w:tcBorders>
          </w:tcPr>
          <w:p w14:paraId="397BB3AF" w14:textId="77777777" w:rsidR="009C2395" w:rsidRDefault="00962505">
            <w:pPr>
              <w:spacing w:before="60" w:after="120"/>
            </w:pPr>
            <w:r>
              <w:rPr>
                <w:sz w:val="22"/>
                <w:szCs w:val="22"/>
              </w:rPr>
              <w:t>Załącznik nr 3a – Oświadczenie podmiotu udostępniającego zasoby</w:t>
            </w:r>
          </w:p>
        </w:tc>
      </w:tr>
      <w:tr w:rsidR="009C2395" w14:paraId="76C9EDD9" w14:textId="77777777">
        <w:trPr>
          <w:trHeight w:val="454"/>
        </w:trPr>
        <w:tc>
          <w:tcPr>
            <w:tcW w:w="8755" w:type="dxa"/>
            <w:tcBorders>
              <w:top w:val="single" w:sz="4" w:space="0" w:color="000000"/>
              <w:left w:val="single" w:sz="4" w:space="0" w:color="000000"/>
              <w:bottom w:val="single" w:sz="4" w:space="0" w:color="000000"/>
              <w:right w:val="single" w:sz="4" w:space="0" w:color="000000"/>
            </w:tcBorders>
          </w:tcPr>
          <w:p w14:paraId="47392840" w14:textId="269B1305" w:rsidR="009C2395" w:rsidRDefault="00962505">
            <w:pPr>
              <w:spacing w:before="60" w:after="120"/>
            </w:pPr>
            <w:r>
              <w:rPr>
                <w:sz w:val="22"/>
                <w:szCs w:val="22"/>
              </w:rPr>
              <w:t>Załącznik nr 4 – Projekt umowy</w:t>
            </w:r>
          </w:p>
        </w:tc>
      </w:tr>
      <w:tr w:rsidR="009C2395" w14:paraId="65360F55" w14:textId="77777777">
        <w:trPr>
          <w:trHeight w:val="454"/>
        </w:trPr>
        <w:tc>
          <w:tcPr>
            <w:tcW w:w="8755" w:type="dxa"/>
            <w:tcBorders>
              <w:top w:val="single" w:sz="4" w:space="0" w:color="000000"/>
              <w:left w:val="single" w:sz="4" w:space="0" w:color="000000"/>
              <w:bottom w:val="single" w:sz="4" w:space="0" w:color="000000"/>
              <w:right w:val="single" w:sz="4" w:space="0" w:color="000000"/>
            </w:tcBorders>
          </w:tcPr>
          <w:p w14:paraId="3BB68C6D" w14:textId="77777777" w:rsidR="009C2395" w:rsidRDefault="00962505">
            <w:pPr>
              <w:spacing w:before="60" w:after="120"/>
              <w:rPr>
                <w:sz w:val="22"/>
                <w:szCs w:val="22"/>
              </w:rPr>
            </w:pPr>
            <w:r>
              <w:rPr>
                <w:sz w:val="22"/>
                <w:szCs w:val="22"/>
              </w:rPr>
              <w:t>Załącznik nr 5 – Wykaz usług</w:t>
            </w:r>
          </w:p>
        </w:tc>
      </w:tr>
      <w:tr w:rsidR="009C2395" w14:paraId="5292BA20" w14:textId="77777777">
        <w:trPr>
          <w:trHeight w:val="454"/>
        </w:trPr>
        <w:tc>
          <w:tcPr>
            <w:tcW w:w="8755" w:type="dxa"/>
            <w:tcBorders>
              <w:top w:val="single" w:sz="4" w:space="0" w:color="000000"/>
              <w:left w:val="single" w:sz="4" w:space="0" w:color="000000"/>
              <w:bottom w:val="single" w:sz="4" w:space="0" w:color="000000"/>
              <w:right w:val="single" w:sz="4" w:space="0" w:color="000000"/>
            </w:tcBorders>
          </w:tcPr>
          <w:p w14:paraId="65F712A2" w14:textId="1854FC25" w:rsidR="009C2395" w:rsidRPr="00C57825" w:rsidRDefault="00962505">
            <w:pPr>
              <w:spacing w:before="60" w:after="120"/>
            </w:pPr>
            <w:r>
              <w:rPr>
                <w:sz w:val="22"/>
                <w:szCs w:val="22"/>
              </w:rPr>
              <w:t>Załącznik nr 6  – Wadium</w:t>
            </w:r>
          </w:p>
        </w:tc>
      </w:tr>
      <w:tr w:rsidR="009C2395" w14:paraId="7EB97452" w14:textId="77777777">
        <w:trPr>
          <w:trHeight w:val="454"/>
        </w:trPr>
        <w:tc>
          <w:tcPr>
            <w:tcW w:w="8755" w:type="dxa"/>
            <w:tcBorders>
              <w:top w:val="single" w:sz="4" w:space="0" w:color="000000"/>
              <w:left w:val="single" w:sz="4" w:space="0" w:color="000000"/>
              <w:bottom w:val="single" w:sz="4" w:space="0" w:color="000000"/>
              <w:right w:val="single" w:sz="4" w:space="0" w:color="000000"/>
            </w:tcBorders>
          </w:tcPr>
          <w:p w14:paraId="61FB3F54" w14:textId="77777777" w:rsidR="009C2395" w:rsidRDefault="00962505">
            <w:pPr>
              <w:spacing w:before="60" w:after="120"/>
              <w:rPr>
                <w:bCs/>
                <w:sz w:val="22"/>
                <w:szCs w:val="22"/>
              </w:rPr>
            </w:pPr>
            <w:r>
              <w:rPr>
                <w:bCs/>
                <w:sz w:val="22"/>
                <w:szCs w:val="22"/>
              </w:rPr>
              <w:t xml:space="preserve">Załącznik nr 7 </w:t>
            </w:r>
            <w:r>
              <w:rPr>
                <w:sz w:val="22"/>
                <w:szCs w:val="22"/>
              </w:rPr>
              <w:t>– Oświadczenie dotyczące przynależności do grupy kapitałowej</w:t>
            </w:r>
          </w:p>
        </w:tc>
      </w:tr>
    </w:tbl>
    <w:p w14:paraId="3C1B8D56" w14:textId="77777777" w:rsidR="009C2395" w:rsidRDefault="009C2395" w:rsidP="00E057CD"/>
    <w:sectPr w:rsidR="009C2395">
      <w:headerReference w:type="default" r:id="rId22"/>
      <w:footerReference w:type="default" r:id="rId23"/>
      <w:headerReference w:type="first" r:id="rId24"/>
      <w:pgSz w:w="11906" w:h="16838"/>
      <w:pgMar w:top="1559" w:right="1418" w:bottom="1418" w:left="1418" w:header="709" w:footer="709" w:gutter="0"/>
      <w:pgBorders w:offsetFrom="page">
        <w:top w:val="double" w:sz="4" w:space="24" w:color="000000"/>
        <w:left w:val="double" w:sz="4" w:space="24" w:color="000000"/>
        <w:bottom w:val="double" w:sz="4" w:space="24" w:color="000000"/>
        <w:right w:val="double" w:sz="4" w:space="24" w:color="000000"/>
      </w:pgBorders>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EC601" w14:textId="77777777" w:rsidR="00962505" w:rsidRDefault="00962505">
      <w:r>
        <w:separator/>
      </w:r>
    </w:p>
  </w:endnote>
  <w:endnote w:type="continuationSeparator" w:id="0">
    <w:p w14:paraId="2D5FCD3C" w14:textId="77777777" w:rsidR="00962505" w:rsidRDefault="00962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Liberation Serif">
    <w:altName w:val="Times New Roman"/>
    <w:charset w:val="01"/>
    <w:family w:val="roman"/>
    <w:pitch w:val="variable"/>
    <w:sig w:usb0="E0000AFF" w:usb1="500078FF" w:usb2="00000021" w:usb3="00000000" w:csb0="000001BF" w:csb1="00000000"/>
  </w:font>
  <w:font w:name="Noto Serif CJK SC">
    <w:panose1 w:val="00000000000000000000"/>
    <w:charset w:val="00"/>
    <w:family w:val="roman"/>
    <w:notTrueType/>
    <w:pitch w:val="default"/>
  </w:font>
  <w:font w:name="FreeSans">
    <w:altName w:val="Cambria"/>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Yu Gothic">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FDCE9" w14:textId="77777777" w:rsidR="009C2395" w:rsidRDefault="00962505">
    <w:pPr>
      <w:pStyle w:val="Stopka"/>
      <w:jc w:val="right"/>
    </w:pPr>
    <w:r>
      <w:fldChar w:fldCharType="begin"/>
    </w:r>
    <w:r>
      <w:instrText xml:space="preserve"> PAGE </w:instrText>
    </w:r>
    <w:r>
      <w:fldChar w:fldCharType="separate"/>
    </w:r>
    <w:r>
      <w:t>22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AD4DA" w14:textId="77777777" w:rsidR="00962505" w:rsidRDefault="00962505">
      <w:r>
        <w:separator/>
      </w:r>
    </w:p>
  </w:footnote>
  <w:footnote w:type="continuationSeparator" w:id="0">
    <w:p w14:paraId="09729920" w14:textId="77777777" w:rsidR="00962505" w:rsidRDefault="00962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4D8B6" w14:textId="67EC5E2D" w:rsidR="009C2395" w:rsidRDefault="00962505">
    <w:pPr>
      <w:pStyle w:val="Nagwek"/>
      <w:pBdr>
        <w:top w:val="double" w:sz="4" w:space="1" w:color="000000"/>
        <w:left w:val="double" w:sz="4" w:space="4" w:color="000000"/>
        <w:bottom w:val="double" w:sz="4" w:space="1" w:color="000000"/>
        <w:right w:val="double" w:sz="4" w:space="4" w:color="000000"/>
      </w:pBdr>
      <w:jc w:val="center"/>
    </w:pPr>
    <w:r>
      <w:rPr>
        <w:b/>
        <w:i/>
        <w:lang w:val="pl-PL"/>
      </w:rPr>
      <w:t>Nr sprawy ZP/</w:t>
    </w:r>
    <w:r w:rsidR="00B27E62">
      <w:rPr>
        <w:b/>
        <w:i/>
        <w:lang w:val="pl-PL"/>
      </w:rPr>
      <w:t>2</w:t>
    </w:r>
    <w:r>
      <w:rPr>
        <w:b/>
        <w:i/>
        <w:lang w:val="pl-PL"/>
      </w:rPr>
      <w:t>4/2026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45774" w14:textId="77777777" w:rsidR="009C2395" w:rsidRDefault="009C2395">
    <w:pPr>
      <w:pStyle w:val="Nagwek"/>
      <w:jc w:val="center"/>
      <w:rPr>
        <w:b/>
        <w:i/>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F0DF1"/>
    <w:multiLevelType w:val="multilevel"/>
    <w:tmpl w:val="F85EF180"/>
    <w:lvl w:ilvl="0">
      <w:start w:val="1"/>
      <w:numFmt w:val="decimal"/>
      <w:lvlText w:val="%1)"/>
      <w:lvlJc w:val="left"/>
      <w:pPr>
        <w:tabs>
          <w:tab w:val="num" w:pos="0"/>
        </w:tabs>
        <w:ind w:left="140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8253A5"/>
    <w:multiLevelType w:val="multilevel"/>
    <w:tmpl w:val="4DBEE800"/>
    <w:lvl w:ilvl="0">
      <w:start w:val="1"/>
      <w:numFmt w:val="bullet"/>
      <w:pStyle w:val="Tiret0"/>
      <w:lvlText w:val=""/>
      <w:lvlJc w:val="left"/>
      <w:pPr>
        <w:tabs>
          <w:tab w:val="num" w:pos="850"/>
        </w:tabs>
        <w:ind w:left="850" w:hanging="85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A75826"/>
    <w:multiLevelType w:val="multilevel"/>
    <w:tmpl w:val="C3F045E2"/>
    <w:lvl w:ilvl="0">
      <w:start w:val="1"/>
      <w:numFmt w:val="bullet"/>
      <w:lvlText w:val=""/>
      <w:lvlJc w:val="left"/>
      <w:pPr>
        <w:tabs>
          <w:tab w:val="num" w:pos="0"/>
        </w:tabs>
        <w:ind w:left="720" w:hanging="360"/>
      </w:pPr>
      <w:rPr>
        <w:rFonts w:ascii="Wingdings" w:hAnsi="Wingdings" w:cs="Wingdings" w:hint="default"/>
        <w:color w:val="00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012D8A"/>
    <w:multiLevelType w:val="multilevel"/>
    <w:tmpl w:val="A6A69E02"/>
    <w:lvl w:ilvl="0">
      <w:start w:val="1"/>
      <w:numFmt w:val="decimal"/>
      <w:lvlText w:val="%1)"/>
      <w:lvlJc w:val="right"/>
      <w:pPr>
        <w:tabs>
          <w:tab w:val="num" w:pos="0"/>
        </w:tabs>
        <w:ind w:left="720" w:hanging="360"/>
      </w:pPr>
      <w:rPr>
        <w:b w:val="0"/>
      </w:rPr>
    </w:lvl>
    <w:lvl w:ilvl="1">
      <w:start w:val="1"/>
      <w:numFmt w:val="decimal"/>
      <w:lvlText w:val="%2)"/>
      <w:lvlJc w:val="left"/>
      <w:pPr>
        <w:tabs>
          <w:tab w:val="num" w:pos="0"/>
        </w:tabs>
        <w:ind w:left="1440" w:hanging="360"/>
      </w:p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98B4C32"/>
    <w:multiLevelType w:val="multilevel"/>
    <w:tmpl w:val="D1FEAEB0"/>
    <w:lvl w:ilvl="0">
      <w:start w:val="1"/>
      <w:numFmt w:val="decimal"/>
      <w:lvlText w:val="%1)"/>
      <w:lvlJc w:val="left"/>
      <w:pPr>
        <w:tabs>
          <w:tab w:val="num" w:pos="0"/>
        </w:tabs>
        <w:ind w:left="697"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D0351F6"/>
    <w:multiLevelType w:val="multilevel"/>
    <w:tmpl w:val="2CA63182"/>
    <w:lvl w:ilvl="0">
      <w:start w:val="1"/>
      <w:numFmt w:val="decimal"/>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 w15:restartNumberingAfterBreak="0">
    <w:nsid w:val="14884B8B"/>
    <w:multiLevelType w:val="multilevel"/>
    <w:tmpl w:val="A1605F04"/>
    <w:lvl w:ilvl="0">
      <w:start w:val="1"/>
      <w:numFmt w:val="lowerLetter"/>
      <w:lvlText w:val="%1)"/>
      <w:lvlJc w:val="left"/>
      <w:pPr>
        <w:tabs>
          <w:tab w:val="num" w:pos="0"/>
        </w:tabs>
        <w:ind w:left="140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6CC4E3F"/>
    <w:multiLevelType w:val="multilevel"/>
    <w:tmpl w:val="0C8CCD40"/>
    <w:lvl w:ilvl="0">
      <w:start w:val="1"/>
      <w:numFmt w:val="bullet"/>
      <w:lvlText w:val=""/>
      <w:lvlJc w:val="left"/>
      <w:pPr>
        <w:tabs>
          <w:tab w:val="num" w:pos="0"/>
        </w:tabs>
        <w:ind w:left="0" w:firstLine="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97F40DA"/>
    <w:multiLevelType w:val="multilevel"/>
    <w:tmpl w:val="776E1924"/>
    <w:lvl w:ilvl="0">
      <w:start w:val="1"/>
      <w:numFmt w:val="decimal"/>
      <w:lvlText w:val="%1)"/>
      <w:lvlJc w:val="left"/>
      <w:pPr>
        <w:tabs>
          <w:tab w:val="num" w:pos="708"/>
        </w:tabs>
        <w:ind w:left="140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01C1935"/>
    <w:multiLevelType w:val="multilevel"/>
    <w:tmpl w:val="7F369A52"/>
    <w:lvl w:ilvl="0">
      <w:start w:val="19"/>
      <w:numFmt w:val="decimal"/>
      <w:lvlText w:val="%1."/>
      <w:lvlJc w:val="left"/>
      <w:pPr>
        <w:tabs>
          <w:tab w:val="num" w:pos="0"/>
        </w:tabs>
        <w:ind w:left="435" w:hanging="435"/>
      </w:pPr>
    </w:lvl>
    <w:lvl w:ilvl="1">
      <w:start w:val="1"/>
      <w:numFmt w:val="decimal"/>
      <w:lvlText w:val="%1.%2."/>
      <w:lvlJc w:val="left"/>
      <w:pPr>
        <w:tabs>
          <w:tab w:val="num" w:pos="0"/>
        </w:tabs>
        <w:ind w:left="435" w:hanging="43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0" w15:restartNumberingAfterBreak="0">
    <w:nsid w:val="20E36A31"/>
    <w:multiLevelType w:val="multilevel"/>
    <w:tmpl w:val="734468D4"/>
    <w:lvl w:ilvl="0">
      <w:start w:val="7"/>
      <w:numFmt w:val="decimal"/>
      <w:lvlText w:val="%1."/>
      <w:lvlJc w:val="left"/>
      <w:pPr>
        <w:tabs>
          <w:tab w:val="num" w:pos="0"/>
        </w:tabs>
        <w:ind w:left="360" w:hanging="360"/>
      </w:pPr>
    </w:lvl>
    <w:lvl w:ilvl="1">
      <w:start w:val="4"/>
      <w:numFmt w:val="decimal"/>
      <w:lvlText w:val="%1.%2."/>
      <w:lvlJc w:val="left"/>
      <w:pPr>
        <w:tabs>
          <w:tab w:val="num" w:pos="0"/>
        </w:tabs>
        <w:ind w:left="360" w:hanging="360"/>
      </w:pPr>
      <w:rPr>
        <w:b w:val="0"/>
        <w:bCs w:val="0"/>
        <w:color w:val="00000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1" w15:restartNumberingAfterBreak="0">
    <w:nsid w:val="2480065A"/>
    <w:multiLevelType w:val="multilevel"/>
    <w:tmpl w:val="D56AC0DC"/>
    <w:lvl w:ilvl="0">
      <w:start w:val="1"/>
      <w:numFmt w:val="decimal"/>
      <w:lvlText w:val="%1)"/>
      <w:lvlJc w:val="left"/>
      <w:pPr>
        <w:tabs>
          <w:tab w:val="num" w:pos="0"/>
        </w:tabs>
        <w:ind w:left="93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F91594"/>
    <w:multiLevelType w:val="multilevel"/>
    <w:tmpl w:val="134A4B90"/>
    <w:lvl w:ilvl="0">
      <w:start w:val="1"/>
      <w:numFmt w:val="bullet"/>
      <w:pStyle w:val="aruswypunktowaniea"/>
      <w:lvlText w:val=""/>
      <w:lvlJc w:val="left"/>
      <w:pPr>
        <w:tabs>
          <w:tab w:val="num" w:pos="1778"/>
        </w:tabs>
        <w:ind w:left="1778"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306949"/>
    <w:multiLevelType w:val="multilevel"/>
    <w:tmpl w:val="C7C0A288"/>
    <w:lvl w:ilvl="0">
      <w:start w:val="1"/>
      <w:numFmt w:val="decimal"/>
      <w:lvlText w:val="%1)"/>
      <w:lvlJc w:val="left"/>
      <w:pPr>
        <w:tabs>
          <w:tab w:val="num" w:pos="708"/>
        </w:tabs>
        <w:ind w:left="140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725654E"/>
    <w:multiLevelType w:val="multilevel"/>
    <w:tmpl w:val="62E445EA"/>
    <w:lvl w:ilvl="0">
      <w:start w:val="2"/>
      <w:numFmt w:val="decimal"/>
      <w:lvlText w:val="%1)"/>
      <w:lvlJc w:val="left"/>
      <w:pPr>
        <w:tabs>
          <w:tab w:val="num" w:pos="0"/>
        </w:tabs>
        <w:ind w:left="927"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B883F2E"/>
    <w:multiLevelType w:val="multilevel"/>
    <w:tmpl w:val="0415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2C6A167A"/>
    <w:multiLevelType w:val="multilevel"/>
    <w:tmpl w:val="E176F888"/>
    <w:lvl w:ilvl="0">
      <w:start w:val="1"/>
      <w:numFmt w:val="decimal"/>
      <w:lvlText w:val="5.%1"/>
      <w:lvlJc w:val="left"/>
      <w:pPr>
        <w:tabs>
          <w:tab w:val="num" w:pos="0"/>
        </w:tabs>
        <w:ind w:left="1443" w:hanging="360"/>
      </w:pPr>
      <w:rPr>
        <w:b w:val="0"/>
        <w:bCs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F8B332F"/>
    <w:multiLevelType w:val="multilevel"/>
    <w:tmpl w:val="9EBAEB44"/>
    <w:lvl w:ilvl="0">
      <w:start w:val="1"/>
      <w:numFmt w:val="lowerLetter"/>
      <w:lvlText w:val="%1)"/>
      <w:lvlJc w:val="left"/>
      <w:pPr>
        <w:tabs>
          <w:tab w:val="num" w:pos="0"/>
        </w:tabs>
        <w:ind w:left="78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0EF07EB"/>
    <w:multiLevelType w:val="multilevel"/>
    <w:tmpl w:val="C8EEF7B2"/>
    <w:lvl w:ilvl="0">
      <w:start w:val="1"/>
      <w:numFmt w:val="decimal"/>
      <w:lvlText w:val="%1)"/>
      <w:lvlJc w:val="left"/>
      <w:pPr>
        <w:tabs>
          <w:tab w:val="num" w:pos="0"/>
        </w:tabs>
        <w:ind w:left="1145" w:hanging="46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2C0306B"/>
    <w:multiLevelType w:val="multilevel"/>
    <w:tmpl w:val="5364837E"/>
    <w:lvl w:ilvl="0">
      <w:start w:val="1"/>
      <w:numFmt w:val="lowerLetter"/>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41B3D12"/>
    <w:multiLevelType w:val="multilevel"/>
    <w:tmpl w:val="3120FFDC"/>
    <w:lvl w:ilvl="0">
      <w:numFmt w:val="decimal"/>
      <w:lvlText w:val=""/>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1" w15:restartNumberingAfterBreak="0">
    <w:nsid w:val="36687348"/>
    <w:multiLevelType w:val="multilevel"/>
    <w:tmpl w:val="B66E1BAC"/>
    <w:lvl w:ilvl="0">
      <w:start w:val="18"/>
      <w:numFmt w:val="decimal"/>
      <w:lvlText w:val="%1."/>
      <w:lvlJc w:val="left"/>
      <w:pPr>
        <w:tabs>
          <w:tab w:val="num" w:pos="0"/>
        </w:tabs>
        <w:ind w:left="435" w:hanging="435"/>
      </w:pPr>
    </w:lvl>
    <w:lvl w:ilvl="1">
      <w:start w:val="2"/>
      <w:numFmt w:val="decimal"/>
      <w:lvlText w:val="%1.%2."/>
      <w:lvlJc w:val="left"/>
      <w:pPr>
        <w:tabs>
          <w:tab w:val="num" w:pos="0"/>
        </w:tabs>
        <w:ind w:left="435" w:hanging="43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2" w15:restartNumberingAfterBreak="0">
    <w:nsid w:val="380F5BBD"/>
    <w:multiLevelType w:val="multilevel"/>
    <w:tmpl w:val="FE103C0A"/>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23" w15:restartNumberingAfterBreak="0">
    <w:nsid w:val="38903DAF"/>
    <w:multiLevelType w:val="multilevel"/>
    <w:tmpl w:val="50D67B40"/>
    <w:lvl w:ilvl="0">
      <w:start w:val="1"/>
      <w:numFmt w:val="bullet"/>
      <w:lvlText w:val=""/>
      <w:lvlJc w:val="left"/>
      <w:pPr>
        <w:tabs>
          <w:tab w:val="num" w:pos="0"/>
        </w:tabs>
        <w:ind w:left="1287"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C9140F8"/>
    <w:multiLevelType w:val="multilevel"/>
    <w:tmpl w:val="682E086A"/>
    <w:lvl w:ilvl="0">
      <w:start w:val="17"/>
      <w:numFmt w:val="decimal"/>
      <w:lvlText w:val="%1"/>
      <w:lvlJc w:val="left"/>
      <w:pPr>
        <w:tabs>
          <w:tab w:val="num" w:pos="0"/>
        </w:tabs>
        <w:ind w:left="375" w:hanging="375"/>
      </w:pPr>
    </w:lvl>
    <w:lvl w:ilvl="1">
      <w:start w:val="1"/>
      <w:numFmt w:val="decimal"/>
      <w:lvlText w:val="%1.%2"/>
      <w:lvlJc w:val="left"/>
      <w:pPr>
        <w:tabs>
          <w:tab w:val="num" w:pos="0"/>
        </w:tabs>
        <w:ind w:left="375" w:hanging="37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25" w15:restartNumberingAfterBreak="0">
    <w:nsid w:val="3FA26CD9"/>
    <w:multiLevelType w:val="multilevel"/>
    <w:tmpl w:val="04D263B2"/>
    <w:lvl w:ilvl="0">
      <w:start w:val="1"/>
      <w:numFmt w:val="lowerLetter"/>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4937427"/>
    <w:multiLevelType w:val="multilevel"/>
    <w:tmpl w:val="AEB6EA96"/>
    <w:lvl w:ilvl="0">
      <w:start w:val="1"/>
      <w:numFmt w:val="decimal"/>
      <w:lvlText w:val="%1)"/>
      <w:lvlJc w:val="left"/>
      <w:pPr>
        <w:tabs>
          <w:tab w:val="num" w:pos="708"/>
        </w:tabs>
        <w:ind w:left="140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F0828F0"/>
    <w:multiLevelType w:val="multilevel"/>
    <w:tmpl w:val="938E2AA6"/>
    <w:lvl w:ilvl="0">
      <w:start w:val="1"/>
      <w:numFmt w:val="decimal"/>
      <w:lvlText w:val="%1)"/>
      <w:lvlJc w:val="left"/>
      <w:pPr>
        <w:tabs>
          <w:tab w:val="num" w:pos="0"/>
        </w:tabs>
        <w:ind w:left="1571"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0243F2A"/>
    <w:multiLevelType w:val="multilevel"/>
    <w:tmpl w:val="F4F64C5E"/>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77024E5"/>
    <w:multiLevelType w:val="multilevel"/>
    <w:tmpl w:val="44DAAC82"/>
    <w:lvl w:ilvl="0">
      <w:start w:val="1"/>
      <w:numFmt w:val="decimal"/>
      <w:lvlText w:val="3.%1"/>
      <w:lvlJc w:val="left"/>
      <w:pPr>
        <w:tabs>
          <w:tab w:val="num"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D3E5F71"/>
    <w:multiLevelType w:val="multilevel"/>
    <w:tmpl w:val="5C80F0D2"/>
    <w:lvl w:ilvl="0">
      <w:start w:val="9"/>
      <w:numFmt w:val="decimal"/>
      <w:lvlText w:val="%1."/>
      <w:lvlJc w:val="left"/>
      <w:pPr>
        <w:tabs>
          <w:tab w:val="num" w:pos="0"/>
        </w:tabs>
        <w:ind w:left="360" w:hanging="360"/>
      </w:pPr>
    </w:lvl>
    <w:lvl w:ilvl="1">
      <w:start w:val="1"/>
      <w:numFmt w:val="decimal"/>
      <w:lvlText w:val="%1.%2."/>
      <w:lvlJc w:val="left"/>
      <w:pPr>
        <w:tabs>
          <w:tab w:val="num" w:pos="708"/>
        </w:tabs>
        <w:ind w:left="928" w:hanging="360"/>
      </w:pPr>
      <w:rPr>
        <w:b w:val="0"/>
        <w:bCs/>
        <w:color w:val="00000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1" w15:restartNumberingAfterBreak="0">
    <w:nsid w:val="674800E2"/>
    <w:multiLevelType w:val="multilevel"/>
    <w:tmpl w:val="249E428E"/>
    <w:lvl w:ilvl="0">
      <w:start w:val="1"/>
      <w:numFmt w:val="decimal"/>
      <w:lvlText w:val="%1)"/>
      <w:lvlJc w:val="left"/>
      <w:pPr>
        <w:tabs>
          <w:tab w:val="num" w:pos="0"/>
        </w:tabs>
        <w:ind w:left="1230" w:hanging="360"/>
      </w:pPr>
    </w:lvl>
    <w:lvl w:ilvl="1">
      <w:start w:val="16"/>
      <w:numFmt w:val="decimal"/>
      <w:lvlText w:val="%2."/>
      <w:lvlJc w:val="left"/>
      <w:pPr>
        <w:tabs>
          <w:tab w:val="num" w:pos="0"/>
        </w:tabs>
        <w:ind w:left="1950" w:hanging="360"/>
      </w:pPr>
    </w:lvl>
    <w:lvl w:ilvl="2">
      <w:start w:val="1"/>
      <w:numFmt w:val="decimal"/>
      <w:lvlText w:val="%3)"/>
      <w:lvlJc w:val="left"/>
      <w:pPr>
        <w:tabs>
          <w:tab w:val="num" w:pos="0"/>
        </w:tabs>
        <w:ind w:left="180" w:hanging="180"/>
      </w:pPr>
    </w:lvl>
    <w:lvl w:ilvl="3">
      <w:start w:val="1"/>
      <w:numFmt w:val="decimal"/>
      <w:lvlText w:val="%4."/>
      <w:lvlJc w:val="left"/>
      <w:pPr>
        <w:tabs>
          <w:tab w:val="num" w:pos="0"/>
        </w:tabs>
        <w:ind w:left="3390" w:hanging="360"/>
      </w:pPr>
    </w:lvl>
    <w:lvl w:ilvl="4">
      <w:start w:val="1"/>
      <w:numFmt w:val="lowerLetter"/>
      <w:lvlText w:val="%5."/>
      <w:lvlJc w:val="left"/>
      <w:pPr>
        <w:tabs>
          <w:tab w:val="num" w:pos="0"/>
        </w:tabs>
        <w:ind w:left="4110" w:hanging="360"/>
      </w:pPr>
    </w:lvl>
    <w:lvl w:ilvl="5">
      <w:start w:val="1"/>
      <w:numFmt w:val="lowerRoman"/>
      <w:lvlText w:val="%6."/>
      <w:lvlJc w:val="right"/>
      <w:pPr>
        <w:tabs>
          <w:tab w:val="num" w:pos="0"/>
        </w:tabs>
        <w:ind w:left="4830" w:hanging="180"/>
      </w:pPr>
    </w:lvl>
    <w:lvl w:ilvl="6">
      <w:start w:val="1"/>
      <w:numFmt w:val="decimal"/>
      <w:lvlText w:val="%7."/>
      <w:lvlJc w:val="left"/>
      <w:pPr>
        <w:tabs>
          <w:tab w:val="num" w:pos="0"/>
        </w:tabs>
        <w:ind w:left="5550" w:hanging="360"/>
      </w:pPr>
    </w:lvl>
    <w:lvl w:ilvl="7">
      <w:start w:val="1"/>
      <w:numFmt w:val="lowerLetter"/>
      <w:lvlText w:val="%8."/>
      <w:lvlJc w:val="left"/>
      <w:pPr>
        <w:tabs>
          <w:tab w:val="num" w:pos="0"/>
        </w:tabs>
        <w:ind w:left="6270" w:hanging="360"/>
      </w:pPr>
    </w:lvl>
    <w:lvl w:ilvl="8">
      <w:start w:val="1"/>
      <w:numFmt w:val="lowerRoman"/>
      <w:lvlText w:val="%9."/>
      <w:lvlJc w:val="right"/>
      <w:pPr>
        <w:tabs>
          <w:tab w:val="num" w:pos="0"/>
        </w:tabs>
        <w:ind w:left="6990" w:hanging="180"/>
      </w:pPr>
    </w:lvl>
  </w:abstractNum>
  <w:abstractNum w:abstractNumId="32" w15:restartNumberingAfterBreak="0">
    <w:nsid w:val="68A25EFA"/>
    <w:multiLevelType w:val="multilevel"/>
    <w:tmpl w:val="CDEEE164"/>
    <w:lvl w:ilvl="0">
      <w:start w:val="1"/>
      <w:numFmt w:val="decimal"/>
      <w:lvlText w:val="%1)"/>
      <w:lvlJc w:val="left"/>
      <w:pPr>
        <w:tabs>
          <w:tab w:val="num" w:pos="0"/>
        </w:tabs>
        <w:ind w:left="1211" w:hanging="360"/>
      </w:pPr>
      <w:rPr>
        <w:strike w:val="0"/>
        <w:dstrike w:val="0"/>
        <w:color w:val="00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C2F2046"/>
    <w:multiLevelType w:val="multilevel"/>
    <w:tmpl w:val="A2BEE1F0"/>
    <w:lvl w:ilvl="0">
      <w:start w:val="1"/>
      <w:numFmt w:val="decimal"/>
      <w:lvlText w:val="%1)"/>
      <w:lvlJc w:val="left"/>
      <w:pPr>
        <w:tabs>
          <w:tab w:val="num" w:pos="0"/>
        </w:tabs>
        <w:ind w:left="720" w:hanging="360"/>
      </w:pPr>
    </w:lvl>
    <w:lvl w:ilvl="1">
      <w:start w:val="1"/>
      <w:numFmt w:val="lowerLetter"/>
      <w:lvlText w:val="%2."/>
      <w:lvlJc w:val="left"/>
      <w:pPr>
        <w:tabs>
          <w:tab w:val="num" w:pos="0"/>
        </w:tabs>
        <w:ind w:left="1050" w:firstLine="227"/>
      </w:pPr>
    </w:lvl>
    <w:lvl w:ilvl="2">
      <w:start w:val="1"/>
      <w:numFmt w:val="lowerLetter"/>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71552A3F"/>
    <w:multiLevelType w:val="multilevel"/>
    <w:tmpl w:val="FE20B084"/>
    <w:lvl w:ilvl="0">
      <w:start w:val="1"/>
      <w:numFmt w:val="lowerLetter"/>
      <w:lvlText w:val="%1)"/>
      <w:lvlJc w:val="left"/>
      <w:pPr>
        <w:tabs>
          <w:tab w:val="num" w:pos="0"/>
        </w:tabs>
        <w:ind w:left="104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932550A"/>
    <w:multiLevelType w:val="multilevel"/>
    <w:tmpl w:val="33243528"/>
    <w:lvl w:ilvl="0">
      <w:start w:val="1"/>
      <w:numFmt w:val="decimal"/>
      <w:lvlText w:val="%1)"/>
      <w:lvlJc w:val="left"/>
      <w:pPr>
        <w:tabs>
          <w:tab w:val="num" w:pos="708"/>
        </w:tabs>
        <w:ind w:left="140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98C5493"/>
    <w:multiLevelType w:val="multilevel"/>
    <w:tmpl w:val="9320D904"/>
    <w:lvl w:ilvl="0">
      <w:start w:val="1"/>
      <w:numFmt w:val="decimal"/>
      <w:lvlText w:val="3.%1"/>
      <w:lvlJc w:val="left"/>
      <w:pPr>
        <w:tabs>
          <w:tab w:val="num" w:pos="0"/>
        </w:tabs>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A6122C8"/>
    <w:multiLevelType w:val="multilevel"/>
    <w:tmpl w:val="20EEADAA"/>
    <w:lvl w:ilvl="0">
      <w:start w:val="4"/>
      <w:numFmt w:val="decimal"/>
      <w:lvlText w:val="%1."/>
      <w:lvlJc w:val="left"/>
      <w:pPr>
        <w:tabs>
          <w:tab w:val="num" w:pos="0"/>
        </w:tabs>
        <w:ind w:left="360" w:hanging="360"/>
      </w:pPr>
    </w:lvl>
    <w:lvl w:ilvl="1">
      <w:start w:val="1"/>
      <w:numFmt w:val="decimal"/>
      <w:lvlText w:val="%1.%2."/>
      <w:lvlJc w:val="left"/>
      <w:pPr>
        <w:tabs>
          <w:tab w:val="num" w:pos="0"/>
        </w:tabs>
        <w:ind w:left="510" w:hanging="510"/>
      </w:pPr>
    </w:lvl>
    <w:lvl w:ilvl="2">
      <w:start w:val="1"/>
      <w:numFmt w:val="decimal"/>
      <w:lvlText w:val="%1.%2.%3."/>
      <w:lvlJc w:val="left"/>
      <w:pPr>
        <w:tabs>
          <w:tab w:val="num" w:pos="0"/>
        </w:tabs>
        <w:ind w:left="720" w:hanging="720"/>
      </w:pPr>
      <w:rPr>
        <w:b w:val="0"/>
        <w:u w:val="single"/>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8" w15:restartNumberingAfterBreak="0">
    <w:nsid w:val="7B413DBF"/>
    <w:multiLevelType w:val="multilevel"/>
    <w:tmpl w:val="F4E0D8A6"/>
    <w:lvl w:ilvl="0">
      <w:start w:val="1"/>
      <w:numFmt w:val="bullet"/>
      <w:pStyle w:val="Tiret1"/>
      <w:lvlText w:val=""/>
      <w:lvlJc w:val="left"/>
      <w:pPr>
        <w:tabs>
          <w:tab w:val="num" w:pos="1417"/>
        </w:tabs>
        <w:ind w:left="1417" w:hanging="567"/>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BDC05C7"/>
    <w:multiLevelType w:val="multilevel"/>
    <w:tmpl w:val="B658E324"/>
    <w:lvl w:ilvl="0">
      <w:start w:val="1"/>
      <w:numFmt w:val="bullet"/>
      <w:lvlText w:val=""/>
      <w:lvlJc w:val="left"/>
      <w:pPr>
        <w:tabs>
          <w:tab w:val="num" w:pos="0"/>
        </w:tabs>
        <w:ind w:left="140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05707101">
    <w:abstractNumId w:val="22"/>
  </w:num>
  <w:num w:numId="2" w16cid:durableId="306667926">
    <w:abstractNumId w:val="2"/>
  </w:num>
  <w:num w:numId="3" w16cid:durableId="235172338">
    <w:abstractNumId w:val="30"/>
  </w:num>
  <w:num w:numId="4" w16cid:durableId="1478690692">
    <w:abstractNumId w:val="18"/>
  </w:num>
  <w:num w:numId="5" w16cid:durableId="1406957807">
    <w:abstractNumId w:val="34"/>
  </w:num>
  <w:num w:numId="6" w16cid:durableId="721321488">
    <w:abstractNumId w:val="32"/>
  </w:num>
  <w:num w:numId="7" w16cid:durableId="753087337">
    <w:abstractNumId w:val="24"/>
  </w:num>
  <w:num w:numId="8" w16cid:durableId="2037611425">
    <w:abstractNumId w:val="17"/>
  </w:num>
  <w:num w:numId="9" w16cid:durableId="486747856">
    <w:abstractNumId w:val="7"/>
  </w:num>
  <w:num w:numId="10" w16cid:durableId="141234783">
    <w:abstractNumId w:val="27"/>
  </w:num>
  <w:num w:numId="11" w16cid:durableId="603999020">
    <w:abstractNumId w:val="5"/>
  </w:num>
  <w:num w:numId="12" w16cid:durableId="1936790313">
    <w:abstractNumId w:val="25"/>
  </w:num>
  <w:num w:numId="13" w16cid:durableId="1305307733">
    <w:abstractNumId w:val="37"/>
  </w:num>
  <w:num w:numId="14" w16cid:durableId="1206715811">
    <w:abstractNumId w:val="0"/>
  </w:num>
  <w:num w:numId="15" w16cid:durableId="1249923616">
    <w:abstractNumId w:val="39"/>
  </w:num>
  <w:num w:numId="16" w16cid:durableId="854808719">
    <w:abstractNumId w:val="9"/>
  </w:num>
  <w:num w:numId="17" w16cid:durableId="1164736413">
    <w:abstractNumId w:val="28"/>
  </w:num>
  <w:num w:numId="18" w16cid:durableId="233245614">
    <w:abstractNumId w:val="15"/>
  </w:num>
  <w:num w:numId="19" w16cid:durableId="1664965955">
    <w:abstractNumId w:val="13"/>
  </w:num>
  <w:num w:numId="20" w16cid:durableId="784925441">
    <w:abstractNumId w:val="11"/>
  </w:num>
  <w:num w:numId="21" w16cid:durableId="857740571">
    <w:abstractNumId w:val="38"/>
  </w:num>
  <w:num w:numId="22" w16cid:durableId="875393885">
    <w:abstractNumId w:val="31"/>
  </w:num>
  <w:num w:numId="23" w16cid:durableId="12726941">
    <w:abstractNumId w:val="33"/>
  </w:num>
  <w:num w:numId="24" w16cid:durableId="1612588211">
    <w:abstractNumId w:val="26"/>
  </w:num>
  <w:num w:numId="25" w16cid:durableId="727462083">
    <w:abstractNumId w:val="29"/>
  </w:num>
  <w:num w:numId="26" w16cid:durableId="1829635593">
    <w:abstractNumId w:val="14"/>
  </w:num>
  <w:num w:numId="27" w16cid:durableId="508104288">
    <w:abstractNumId w:val="19"/>
  </w:num>
  <w:num w:numId="28" w16cid:durableId="2074303814">
    <w:abstractNumId w:val="1"/>
  </w:num>
  <w:num w:numId="29" w16cid:durableId="445665166">
    <w:abstractNumId w:val="12"/>
  </w:num>
  <w:num w:numId="30" w16cid:durableId="300114345">
    <w:abstractNumId w:val="36"/>
  </w:num>
  <w:num w:numId="31" w16cid:durableId="1504976554">
    <w:abstractNumId w:val="21"/>
  </w:num>
  <w:num w:numId="32" w16cid:durableId="657071603">
    <w:abstractNumId w:val="23"/>
  </w:num>
  <w:num w:numId="33" w16cid:durableId="1786197244">
    <w:abstractNumId w:val="16"/>
  </w:num>
  <w:num w:numId="34" w16cid:durableId="84151402">
    <w:abstractNumId w:val="6"/>
  </w:num>
  <w:num w:numId="35" w16cid:durableId="1292860484">
    <w:abstractNumId w:val="20"/>
  </w:num>
  <w:num w:numId="36" w16cid:durableId="1474254282">
    <w:abstractNumId w:val="4"/>
  </w:num>
  <w:num w:numId="37" w16cid:durableId="1116564520">
    <w:abstractNumId w:val="10"/>
  </w:num>
  <w:num w:numId="38" w16cid:durableId="1574314923">
    <w:abstractNumId w:val="3"/>
  </w:num>
  <w:num w:numId="39" w16cid:durableId="964458968">
    <w:abstractNumId w:val="35"/>
  </w:num>
  <w:num w:numId="40" w16cid:durableId="1017271180">
    <w:abstractNumId w:val="8"/>
  </w:num>
  <w:num w:numId="41" w16cid:durableId="623271816">
    <w:abstractNumId w:val="25"/>
    <w:lvlOverride w:ilvl="0">
      <w:startOverride w:val="1"/>
    </w:lvlOverride>
  </w:num>
  <w:num w:numId="42" w16cid:durableId="2095936969">
    <w:abstractNumId w:val="27"/>
    <w:lvlOverride w:ilvl="0">
      <w:startOverride w:val="1"/>
    </w:lvlOverride>
  </w:num>
  <w:num w:numId="43" w16cid:durableId="1536044236">
    <w:abstractNumId w:val="32"/>
    <w:lvlOverride w:ilvl="0">
      <w:startOverride w:val="1"/>
    </w:lvlOverride>
  </w:num>
  <w:num w:numId="44" w16cid:durableId="981301777">
    <w:abstractNumId w:val="6"/>
    <w:lvlOverride w:ilvl="0">
      <w:startOverride w:val="1"/>
    </w:lvlOverride>
  </w:num>
  <w:num w:numId="45" w16cid:durableId="640310323">
    <w:abstractNumId w:val="26"/>
    <w:lvlOverride w:ilvl="0">
      <w:startOverride w:val="1"/>
    </w:lvlOverride>
  </w:num>
  <w:num w:numId="46" w16cid:durableId="1556046274">
    <w:abstractNumId w:val="13"/>
    <w:lvlOverride w:ilvl="0">
      <w:startOverride w:val="1"/>
    </w:lvlOverride>
  </w:num>
  <w:num w:numId="47" w16cid:durableId="1100180447">
    <w:abstractNumId w:val="0"/>
    <w:lvlOverride w:ilvl="0">
      <w:startOverride w:val="1"/>
    </w:lvlOverride>
  </w:num>
  <w:num w:numId="48" w16cid:durableId="422998046">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395"/>
    <w:rsid w:val="00093F8F"/>
    <w:rsid w:val="000B24D9"/>
    <w:rsid w:val="000D1A39"/>
    <w:rsid w:val="001060F2"/>
    <w:rsid w:val="0012080F"/>
    <w:rsid w:val="00160CDB"/>
    <w:rsid w:val="002902C1"/>
    <w:rsid w:val="00291691"/>
    <w:rsid w:val="002A7424"/>
    <w:rsid w:val="002E6FD3"/>
    <w:rsid w:val="003D4AF6"/>
    <w:rsid w:val="003F0D7B"/>
    <w:rsid w:val="003F6633"/>
    <w:rsid w:val="00416B33"/>
    <w:rsid w:val="00435D65"/>
    <w:rsid w:val="00455354"/>
    <w:rsid w:val="004653BB"/>
    <w:rsid w:val="004B1D77"/>
    <w:rsid w:val="004C1639"/>
    <w:rsid w:val="004E57D4"/>
    <w:rsid w:val="00523DCD"/>
    <w:rsid w:val="005C1F05"/>
    <w:rsid w:val="00616865"/>
    <w:rsid w:val="006D76C6"/>
    <w:rsid w:val="006F4CF9"/>
    <w:rsid w:val="00764AB5"/>
    <w:rsid w:val="00787CDB"/>
    <w:rsid w:val="00792ECA"/>
    <w:rsid w:val="007A2A9F"/>
    <w:rsid w:val="007E4F69"/>
    <w:rsid w:val="00836DE0"/>
    <w:rsid w:val="00893360"/>
    <w:rsid w:val="008A40FD"/>
    <w:rsid w:val="00962505"/>
    <w:rsid w:val="009C2395"/>
    <w:rsid w:val="00A02373"/>
    <w:rsid w:val="00AF43FE"/>
    <w:rsid w:val="00B27E62"/>
    <w:rsid w:val="00B34C2D"/>
    <w:rsid w:val="00B442C8"/>
    <w:rsid w:val="00B45ED5"/>
    <w:rsid w:val="00B952D9"/>
    <w:rsid w:val="00BB18D6"/>
    <w:rsid w:val="00C57825"/>
    <w:rsid w:val="00C65B13"/>
    <w:rsid w:val="00C979C5"/>
    <w:rsid w:val="00CB41A1"/>
    <w:rsid w:val="00CF15AF"/>
    <w:rsid w:val="00D26354"/>
    <w:rsid w:val="00D672CD"/>
    <w:rsid w:val="00DB5CB7"/>
    <w:rsid w:val="00DE14EF"/>
    <w:rsid w:val="00DE2D08"/>
    <w:rsid w:val="00E057CD"/>
    <w:rsid w:val="00E1082A"/>
    <w:rsid w:val="00E3221F"/>
    <w:rsid w:val="00EA3D6F"/>
    <w:rsid w:val="00F001F7"/>
    <w:rsid w:val="00F3047A"/>
    <w:rsid w:val="00F6197A"/>
    <w:rsid w:val="00F87257"/>
    <w:rsid w:val="00FA3BE1"/>
    <w:rsid w:val="00FD0D23"/>
    <w:rsid w:val="00FD67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85243"/>
  <w15:docId w15:val="{95741D45-42D1-4959-AB8C-CC80F9226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FreeSans"/>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bidi="ar-SA"/>
    </w:rPr>
  </w:style>
  <w:style w:type="paragraph" w:styleId="Nagwek1">
    <w:name w:val="heading 1"/>
    <w:basedOn w:val="Normalny"/>
    <w:next w:val="Normalny"/>
    <w:uiPriority w:val="9"/>
    <w:qFormat/>
    <w:pPr>
      <w:keepNext/>
      <w:numPr>
        <w:numId w:val="1"/>
      </w:numPr>
      <w:pBdr>
        <w:top w:val="single" w:sz="6" w:space="0" w:color="000000"/>
        <w:left w:val="single" w:sz="6" w:space="0" w:color="000000"/>
        <w:bottom w:val="single" w:sz="6" w:space="0" w:color="000000"/>
        <w:right w:val="single" w:sz="6" w:space="0" w:color="000000"/>
      </w:pBdr>
      <w:jc w:val="center"/>
      <w:outlineLvl w:val="0"/>
    </w:pPr>
    <w:rPr>
      <w:b/>
      <w:sz w:val="32"/>
      <w:lang w:val="en-US"/>
    </w:rPr>
  </w:style>
  <w:style w:type="paragraph" w:styleId="Nagwek2">
    <w:name w:val="heading 2"/>
    <w:basedOn w:val="Normalny"/>
    <w:next w:val="Normalny"/>
    <w:uiPriority w:val="9"/>
    <w:unhideWhenUsed/>
    <w:qFormat/>
    <w:pPr>
      <w:keepNext/>
      <w:numPr>
        <w:ilvl w:val="1"/>
        <w:numId w:val="1"/>
      </w:numPr>
      <w:outlineLvl w:val="1"/>
    </w:pPr>
    <w:rPr>
      <w:lang w:val="en-US"/>
    </w:rPr>
  </w:style>
  <w:style w:type="paragraph" w:styleId="Nagwek3">
    <w:name w:val="heading 3"/>
    <w:basedOn w:val="Normalny"/>
    <w:next w:val="Normalny"/>
    <w:uiPriority w:val="9"/>
    <w:semiHidden/>
    <w:unhideWhenUsed/>
    <w:qFormat/>
    <w:pPr>
      <w:keepNext/>
      <w:numPr>
        <w:ilvl w:val="2"/>
        <w:numId w:val="1"/>
      </w:numPr>
      <w:spacing w:before="240" w:after="60"/>
      <w:outlineLvl w:val="2"/>
    </w:pPr>
    <w:rPr>
      <w:rFonts w:ascii="Cambria" w:hAnsi="Cambria" w:cs="Cambria"/>
      <w:b/>
      <w:bCs/>
      <w:sz w:val="26"/>
      <w:szCs w:val="26"/>
      <w:lang w:val="en-US"/>
    </w:rPr>
  </w:style>
  <w:style w:type="paragraph" w:styleId="Nagwek4">
    <w:name w:val="heading 4"/>
    <w:basedOn w:val="Normalny"/>
    <w:next w:val="Normalny"/>
    <w:uiPriority w:val="9"/>
    <w:semiHidden/>
    <w:unhideWhenUsed/>
    <w:qFormat/>
    <w:pPr>
      <w:keepNext/>
      <w:numPr>
        <w:ilvl w:val="3"/>
        <w:numId w:val="1"/>
      </w:numPr>
      <w:outlineLvl w:val="3"/>
    </w:pPr>
    <w:rPr>
      <w:b/>
      <w:sz w:val="28"/>
      <w:u w:val="single"/>
      <w:lang w:val="en-US"/>
    </w:rPr>
  </w:style>
  <w:style w:type="paragraph" w:styleId="Nagwek5">
    <w:name w:val="heading 5"/>
    <w:basedOn w:val="Normalny"/>
    <w:next w:val="Normalny"/>
    <w:uiPriority w:val="9"/>
    <w:semiHidden/>
    <w:unhideWhenUsed/>
    <w:qFormat/>
    <w:pPr>
      <w:keepNext/>
      <w:numPr>
        <w:ilvl w:val="4"/>
        <w:numId w:val="1"/>
      </w:numPr>
      <w:jc w:val="center"/>
      <w:outlineLvl w:val="4"/>
    </w:pPr>
    <w:rPr>
      <w:b/>
      <w:sz w:val="28"/>
      <w:u w:val="single"/>
      <w:lang w:val="en-US"/>
    </w:rPr>
  </w:style>
  <w:style w:type="paragraph" w:styleId="Nagwek6">
    <w:name w:val="heading 6"/>
    <w:basedOn w:val="Normalny"/>
    <w:next w:val="Normalny"/>
    <w:uiPriority w:val="9"/>
    <w:semiHidden/>
    <w:unhideWhenUsed/>
    <w:qFormat/>
    <w:pPr>
      <w:keepNext/>
      <w:numPr>
        <w:ilvl w:val="5"/>
        <w:numId w:val="1"/>
      </w:numPr>
      <w:tabs>
        <w:tab w:val="left" w:pos="510"/>
        <w:tab w:val="left" w:pos="680"/>
        <w:tab w:val="left" w:pos="793"/>
        <w:tab w:val="left" w:pos="2154"/>
        <w:tab w:val="left" w:pos="2381"/>
        <w:tab w:val="left" w:pos="3742"/>
        <w:tab w:val="left" w:pos="4082"/>
      </w:tabs>
      <w:jc w:val="both"/>
      <w:outlineLvl w:val="5"/>
    </w:pPr>
    <w:rPr>
      <w:b/>
      <w:bCs/>
    </w:rPr>
  </w:style>
  <w:style w:type="paragraph" w:styleId="Nagwek7">
    <w:name w:val="heading 7"/>
    <w:basedOn w:val="Normalny"/>
    <w:next w:val="Normalny"/>
    <w:qFormat/>
    <w:pPr>
      <w:keepNext/>
      <w:numPr>
        <w:ilvl w:val="6"/>
        <w:numId w:val="1"/>
      </w:numPr>
      <w:pBdr>
        <w:top w:val="single" w:sz="6" w:space="0" w:color="000000"/>
        <w:left w:val="single" w:sz="6" w:space="0" w:color="000000"/>
        <w:bottom w:val="single" w:sz="6" w:space="0" w:color="000000"/>
        <w:right w:val="single" w:sz="6" w:space="0" w:color="000000"/>
      </w:pBdr>
      <w:shd w:val="clear" w:color="auto" w:fill="DFDFDF"/>
      <w:jc w:val="center"/>
      <w:outlineLvl w:val="6"/>
    </w:pPr>
    <w:rPr>
      <w:b/>
      <w:sz w:val="32"/>
      <w:lang w:val="en-US"/>
    </w:rPr>
  </w:style>
  <w:style w:type="paragraph" w:styleId="Nagwek8">
    <w:name w:val="heading 8"/>
    <w:basedOn w:val="Normalny"/>
    <w:next w:val="Normalny"/>
    <w:qFormat/>
    <w:pPr>
      <w:numPr>
        <w:ilvl w:val="7"/>
        <w:numId w:val="1"/>
      </w:numPr>
      <w:spacing w:before="240" w:after="60"/>
      <w:outlineLvl w:val="7"/>
    </w:pPr>
    <w:rPr>
      <w:rFonts w:ascii="Calibri" w:hAnsi="Calibri" w:cs="Calibri"/>
      <w:i/>
      <w:iCs/>
      <w:lang w:val="en-US"/>
    </w:rPr>
  </w:style>
  <w:style w:type="paragraph" w:styleId="Nagwek9">
    <w:name w:val="heading 9"/>
    <w:basedOn w:val="Normalny"/>
    <w:next w:val="Normalny"/>
    <w:qFormat/>
    <w:pPr>
      <w:keepNext/>
      <w:numPr>
        <w:ilvl w:val="8"/>
        <w:numId w:val="1"/>
      </w:numPr>
      <w:tabs>
        <w:tab w:val="left" w:pos="510"/>
        <w:tab w:val="left" w:pos="680"/>
        <w:tab w:val="left" w:pos="793"/>
        <w:tab w:val="left" w:pos="2154"/>
        <w:tab w:val="left" w:pos="2381"/>
        <w:tab w:val="left" w:pos="3742"/>
        <w:tab w:val="left" w:pos="4082"/>
      </w:tabs>
      <w:jc w:val="both"/>
      <w:outlineLvl w:val="8"/>
    </w:pPr>
    <w:rPr>
      <w:b/>
      <w:bCs/>
      <w:color w:val="0000F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rPr>
      <w:b w:val="0"/>
    </w:rPr>
  </w:style>
  <w:style w:type="character" w:customStyle="1" w:styleId="WW8Num1z1">
    <w:name w:val="WW8Num1z1"/>
    <w:qFormat/>
    <w:rPr>
      <w:rFonts w:ascii="Times New Roman" w:hAnsi="Times New Roman" w:cs="Times New Roman"/>
      <w:b w:val="0"/>
      <w:color w:val="000000"/>
    </w:rPr>
  </w:style>
  <w:style w:type="character" w:customStyle="1" w:styleId="WW8Num2z0">
    <w:name w:val="WW8Num2z0"/>
    <w:qFormat/>
  </w:style>
  <w:style w:type="character" w:customStyle="1" w:styleId="WW8Num3z2">
    <w:name w:val="WW8Num3z2"/>
    <w:qFormat/>
    <w:rPr>
      <w:i w:val="0"/>
      <w:color w:val="000000"/>
      <w:sz w:val="28"/>
      <w:szCs w:val="28"/>
    </w:rPr>
  </w:style>
  <w:style w:type="character" w:customStyle="1" w:styleId="WW8Num4z0">
    <w:name w:val="WW8Num4z0"/>
    <w:qFormat/>
    <w:rPr>
      <w:rFonts w:ascii="Wingdings" w:hAnsi="Wingdings" w:cs="Wingdings"/>
      <w:color w:val="000000"/>
    </w:rPr>
  </w:style>
  <w:style w:type="character" w:customStyle="1" w:styleId="WW8Num5z0">
    <w:name w:val="WW8Num5z0"/>
    <w:qFormat/>
  </w:style>
  <w:style w:type="character" w:customStyle="1" w:styleId="WW8Num5z1">
    <w:name w:val="WW8Num5z1"/>
    <w:qFormat/>
    <w:rPr>
      <w:b w:val="0"/>
      <w:bCs/>
      <w:color w:val="000000"/>
    </w:rPr>
  </w:style>
  <w:style w:type="character" w:customStyle="1" w:styleId="WW8Num6z0">
    <w:name w:val="WW8Num6z0"/>
    <w:qFormat/>
  </w:style>
  <w:style w:type="character" w:customStyle="1" w:styleId="WW8Num7z0">
    <w:name w:val="WW8Num7z0"/>
    <w:qFormat/>
  </w:style>
  <w:style w:type="character" w:customStyle="1" w:styleId="WW8Num8z0">
    <w:name w:val="WW8Num8z0"/>
    <w:qFormat/>
  </w:style>
  <w:style w:type="character" w:customStyle="1" w:styleId="WW8Num10z0">
    <w:name w:val="WW8Num10z0"/>
    <w:qFormat/>
    <w:rPr>
      <w:strike w:val="0"/>
      <w:dstrike w:val="0"/>
      <w:color w:val="000000"/>
    </w:rPr>
  </w:style>
  <w:style w:type="character" w:customStyle="1" w:styleId="WW8Num11z0">
    <w:name w:val="WW8Num11z0"/>
    <w:qFormat/>
  </w:style>
  <w:style w:type="character" w:customStyle="1" w:styleId="WW8Num13z0">
    <w:name w:val="WW8Num13z0"/>
    <w:qFormat/>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4z0">
    <w:name w:val="WW8Num14z0"/>
    <w:qFormat/>
    <w:rPr>
      <w:b w:val="0"/>
    </w:rPr>
  </w:style>
  <w:style w:type="character" w:customStyle="1" w:styleId="WW8Num14z2">
    <w:name w:val="WW8Num14z2"/>
    <w:qFormat/>
    <w:rPr>
      <w:rFonts w:ascii="Wingdings" w:hAnsi="Wingdings" w:cs="Wingdings"/>
    </w:rPr>
  </w:style>
  <w:style w:type="character" w:customStyle="1" w:styleId="WW8Num14z3">
    <w:name w:val="WW8Num14z3"/>
    <w:qFormat/>
    <w:rPr>
      <w:rFonts w:ascii="Symbol" w:hAnsi="Symbol" w:cs="Symbol"/>
    </w:rPr>
  </w:style>
  <w:style w:type="character" w:customStyle="1" w:styleId="WW8Num14z4">
    <w:name w:val="WW8Num14z4"/>
    <w:qFormat/>
    <w:rPr>
      <w:rFonts w:ascii="Courier New" w:hAnsi="Courier New" w:cs="Courier New"/>
    </w:rPr>
  </w:style>
  <w:style w:type="character" w:customStyle="1" w:styleId="WW8Num15z0">
    <w:name w:val="WW8Num15z0"/>
    <w:qFormat/>
    <w:rPr>
      <w:color w:val="000000"/>
    </w:rPr>
  </w:style>
  <w:style w:type="character" w:customStyle="1" w:styleId="WW8Num16z0">
    <w:name w:val="WW8Num16z0"/>
    <w:qFormat/>
  </w:style>
  <w:style w:type="character" w:customStyle="1" w:styleId="WW8Num17z0">
    <w:name w:val="WW8Num17z0"/>
    <w:qFormat/>
    <w:rPr>
      <w:rFonts w:ascii="Wingdings" w:hAnsi="Wingdings" w:cs="Wingdings"/>
    </w:rPr>
  </w:style>
  <w:style w:type="character" w:customStyle="1" w:styleId="WW8Num18z0">
    <w:name w:val="WW8Num18z0"/>
    <w:qFormat/>
  </w:style>
  <w:style w:type="character" w:customStyle="1" w:styleId="WW8Num21z0">
    <w:name w:val="WW8Num21z0"/>
    <w:qFormat/>
  </w:style>
  <w:style w:type="character" w:customStyle="1" w:styleId="WW8Num22z0">
    <w:name w:val="WW8Num22z0"/>
    <w:qFormat/>
    <w:rPr>
      <w:rFonts w:ascii="Wingdings" w:hAnsi="Wingdings" w:cs="Wingdings"/>
    </w:rPr>
  </w:style>
  <w:style w:type="character" w:customStyle="1" w:styleId="WW8Num23z0">
    <w:name w:val="WW8Num23z0"/>
    <w:qFormat/>
  </w:style>
  <w:style w:type="character" w:customStyle="1" w:styleId="WW8Num23z2">
    <w:name w:val="WW8Num23z2"/>
    <w:qFormat/>
    <w:rPr>
      <w:b w:val="0"/>
      <w:u w:val="single"/>
    </w:rPr>
  </w:style>
  <w:style w:type="character" w:customStyle="1" w:styleId="WW8Num25z0">
    <w:name w:val="WW8Num25z0"/>
    <w:qFormat/>
    <w:rPr>
      <w:rFonts w:ascii="Symbol" w:hAnsi="Symbol" w:cs="Symbol"/>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6z0">
    <w:name w:val="WW8Num26z0"/>
    <w:qFormat/>
  </w:style>
  <w:style w:type="character" w:customStyle="1" w:styleId="WW8Num27z0">
    <w:name w:val="WW8Num27z0"/>
    <w:qFormat/>
  </w:style>
  <w:style w:type="character" w:customStyle="1" w:styleId="WW8Num29z0">
    <w:name w:val="WW8Num29z0"/>
    <w:qFormat/>
  </w:style>
  <w:style w:type="character" w:customStyle="1" w:styleId="WW8Num29z1">
    <w:name w:val="WW8Num29z1"/>
    <w:qFormat/>
    <w:rPr>
      <w:b w:val="0"/>
      <w:bCs w:val="0"/>
    </w:rPr>
  </w:style>
  <w:style w:type="character" w:customStyle="1" w:styleId="WW8Num33z0">
    <w:name w:val="WW8Num33z0"/>
    <w:qFormat/>
  </w:style>
  <w:style w:type="character" w:customStyle="1" w:styleId="WW8Num34z0">
    <w:name w:val="WW8Num34z0"/>
    <w:qFormat/>
  </w:style>
  <w:style w:type="character" w:customStyle="1" w:styleId="WW8Num35z1">
    <w:name w:val="WW8Num35z1"/>
    <w:qFormat/>
  </w:style>
  <w:style w:type="character" w:customStyle="1" w:styleId="WW8Num36z0">
    <w:name w:val="WW8Num36z0"/>
    <w:qFormat/>
  </w:style>
  <w:style w:type="character" w:customStyle="1" w:styleId="WW8Num37z1">
    <w:name w:val="WW8Num37z1"/>
    <w:qFormat/>
  </w:style>
  <w:style w:type="character" w:customStyle="1" w:styleId="WW8Num39z0">
    <w:name w:val="WW8Num39z0"/>
    <w:qFormat/>
  </w:style>
  <w:style w:type="character" w:customStyle="1" w:styleId="WW8Num40z0">
    <w:name w:val="WW8Num40z0"/>
    <w:qFormat/>
  </w:style>
  <w:style w:type="character" w:customStyle="1" w:styleId="WW8Num41z0">
    <w:name w:val="WW8Num41z0"/>
    <w:qFormat/>
    <w:rPr>
      <w:rFonts w:ascii="Symbol" w:hAnsi="Symbol" w:cs="Symbol"/>
    </w:rPr>
  </w:style>
  <w:style w:type="character" w:customStyle="1" w:styleId="WW8Num41z1">
    <w:name w:val="WW8Num41z1"/>
    <w:qFormat/>
    <w:rPr>
      <w:rFonts w:ascii="Courier New" w:hAnsi="Courier New" w:cs="Courier New"/>
    </w:rPr>
  </w:style>
  <w:style w:type="character" w:customStyle="1" w:styleId="WW8Num41z2">
    <w:name w:val="WW8Num41z2"/>
    <w:qFormat/>
    <w:rPr>
      <w:rFonts w:ascii="Wingdings" w:hAnsi="Wingdings" w:cs="Wingdings"/>
    </w:rPr>
  </w:style>
  <w:style w:type="character" w:customStyle="1" w:styleId="WW8Num45z0">
    <w:name w:val="WW8Num45z0"/>
    <w:qFormat/>
  </w:style>
  <w:style w:type="character" w:customStyle="1" w:styleId="WW8Num45z1">
    <w:name w:val="WW8Num45z1"/>
    <w:qFormat/>
    <w:rPr>
      <w:b w:val="0"/>
      <w:bCs w:val="0"/>
    </w:rPr>
  </w:style>
  <w:style w:type="character" w:customStyle="1" w:styleId="WW8Num46z0">
    <w:name w:val="WW8Num46z0"/>
    <w:qFormat/>
  </w:style>
  <w:style w:type="character" w:customStyle="1" w:styleId="WW8Num47z0">
    <w:name w:val="WW8Num47z0"/>
    <w:qFormat/>
  </w:style>
  <w:style w:type="character" w:customStyle="1" w:styleId="WW8Num48z0">
    <w:name w:val="WW8Num48z0"/>
    <w:qFormat/>
    <w:rPr>
      <w:rFonts w:ascii="Symbol" w:hAnsi="Symbol" w:cs="Symbol"/>
    </w:rPr>
  </w:style>
  <w:style w:type="character" w:customStyle="1" w:styleId="WW8Num48z1">
    <w:name w:val="WW8Num48z1"/>
    <w:qFormat/>
    <w:rPr>
      <w:rFonts w:ascii="Courier New" w:hAnsi="Courier New" w:cs="Courier New"/>
    </w:rPr>
  </w:style>
  <w:style w:type="character" w:customStyle="1" w:styleId="WW8Num48z2">
    <w:name w:val="WW8Num48z2"/>
    <w:qFormat/>
    <w:rPr>
      <w:rFonts w:ascii="Wingdings" w:hAnsi="Wingdings" w:cs="Wingdings"/>
    </w:rPr>
  </w:style>
  <w:style w:type="character" w:customStyle="1" w:styleId="WW8Num49z0">
    <w:name w:val="WW8Num49z0"/>
    <w:qFormat/>
  </w:style>
  <w:style w:type="character" w:customStyle="1" w:styleId="WW8Num49z1">
    <w:name w:val="WW8Num49z1"/>
    <w:qFormat/>
    <w:rPr>
      <w:b w:val="0"/>
      <w:bCs w:val="0"/>
      <w:color w:val="000000"/>
    </w:rPr>
  </w:style>
  <w:style w:type="character" w:customStyle="1" w:styleId="WW8Num50z0">
    <w:name w:val="WW8Num50z0"/>
    <w:qFormat/>
  </w:style>
  <w:style w:type="character" w:customStyle="1" w:styleId="WW8Num50z1">
    <w:name w:val="WW8Num50z1"/>
    <w:qFormat/>
    <w:rPr>
      <w:rFonts w:ascii="Symbol" w:hAnsi="Symbol" w:cs="Symbol"/>
    </w:rPr>
  </w:style>
  <w:style w:type="character" w:customStyle="1" w:styleId="WW8Num51z0">
    <w:name w:val="WW8Num51z0"/>
    <w:qFormat/>
  </w:style>
  <w:style w:type="character" w:customStyle="1" w:styleId="WW8Num52z0">
    <w:name w:val="WW8Num52z0"/>
    <w:qFormat/>
  </w:style>
  <w:style w:type="character" w:customStyle="1" w:styleId="WW8Num53z0">
    <w:name w:val="WW8Num53z0"/>
    <w:qFormat/>
  </w:style>
  <w:style w:type="character" w:customStyle="1" w:styleId="WW8Num54z0">
    <w:name w:val="WW8Num54z0"/>
    <w:qFormat/>
    <w:rPr>
      <w:rFonts w:ascii="Symbol" w:hAnsi="Symbol" w:cs="Symbol"/>
    </w:rPr>
  </w:style>
  <w:style w:type="character" w:customStyle="1" w:styleId="WW8Num54z1">
    <w:name w:val="WW8Num54z1"/>
    <w:qFormat/>
    <w:rPr>
      <w:rFonts w:ascii="Courier New" w:hAnsi="Courier New" w:cs="Courier New"/>
    </w:rPr>
  </w:style>
  <w:style w:type="character" w:customStyle="1" w:styleId="WW8Num54z2">
    <w:name w:val="WW8Num54z2"/>
    <w:qFormat/>
    <w:rPr>
      <w:rFonts w:ascii="Wingdings" w:hAnsi="Wingdings" w:cs="Wingdings"/>
    </w:rPr>
  </w:style>
  <w:style w:type="character" w:customStyle="1" w:styleId="WW8Num55z0">
    <w:name w:val="WW8Num55z0"/>
    <w:qFormat/>
    <w:rPr>
      <w:b w:val="0"/>
      <w:bCs w:val="0"/>
    </w:rPr>
  </w:style>
  <w:style w:type="character" w:customStyle="1" w:styleId="WW8Num56z0">
    <w:name w:val="WW8Num56z0"/>
    <w:qFormat/>
  </w:style>
  <w:style w:type="character" w:customStyle="1" w:styleId="WW8Num60z0">
    <w:name w:val="WW8Num60z0"/>
    <w:qFormat/>
  </w:style>
  <w:style w:type="character" w:customStyle="1" w:styleId="WW8Num61z0">
    <w:name w:val="WW8Num61z0"/>
    <w:qFormat/>
  </w:style>
  <w:style w:type="character" w:customStyle="1" w:styleId="WW8Num61z1">
    <w:name w:val="WW8Num61z1"/>
    <w:qFormat/>
    <w:rPr>
      <w:b w:val="0"/>
      <w:bCs w:val="0"/>
      <w:color w:val="000000"/>
    </w:rPr>
  </w:style>
  <w:style w:type="character" w:customStyle="1" w:styleId="WW8Num62z0">
    <w:name w:val="WW8Num62z0"/>
    <w:qFormat/>
    <w:rPr>
      <w:rFonts w:ascii="Symbol" w:hAnsi="Symbol" w:cs="Symbol"/>
    </w:rPr>
  </w:style>
  <w:style w:type="character" w:customStyle="1" w:styleId="WW8Num62z1">
    <w:name w:val="WW8Num62z1"/>
    <w:qFormat/>
    <w:rPr>
      <w:rFonts w:ascii="Courier New" w:hAnsi="Courier New" w:cs="Courier New"/>
    </w:rPr>
  </w:style>
  <w:style w:type="character" w:customStyle="1" w:styleId="Nagwek1Znak">
    <w:name w:val="Nagłówek 1 Znak"/>
    <w:qFormat/>
    <w:rPr>
      <w:rFonts w:ascii="Times New Roman" w:eastAsia="Times New Roman" w:hAnsi="Times New Roman" w:cs="Times New Roman"/>
      <w:b/>
      <w:sz w:val="32"/>
      <w:szCs w:val="20"/>
    </w:rPr>
  </w:style>
  <w:style w:type="character" w:customStyle="1" w:styleId="Nagwek2Znak">
    <w:name w:val="Nagłówek 2 Znak"/>
    <w:qFormat/>
    <w:rPr>
      <w:rFonts w:ascii="Times New Roman" w:eastAsia="Times New Roman" w:hAnsi="Times New Roman" w:cs="Times New Roman"/>
      <w:sz w:val="24"/>
      <w:szCs w:val="20"/>
    </w:rPr>
  </w:style>
  <w:style w:type="character" w:customStyle="1" w:styleId="Nagwek4Znak">
    <w:name w:val="Nagłówek 4 Znak"/>
    <w:qFormat/>
    <w:rPr>
      <w:rFonts w:ascii="Times New Roman" w:eastAsia="Times New Roman" w:hAnsi="Times New Roman" w:cs="Times New Roman"/>
      <w:b/>
      <w:sz w:val="28"/>
      <w:szCs w:val="20"/>
      <w:u w:val="single"/>
    </w:rPr>
  </w:style>
  <w:style w:type="character" w:customStyle="1" w:styleId="Nagwek5Znak">
    <w:name w:val="Nagłówek 5 Znak"/>
    <w:qFormat/>
    <w:rPr>
      <w:rFonts w:ascii="Times New Roman" w:eastAsia="Times New Roman" w:hAnsi="Times New Roman" w:cs="Times New Roman"/>
      <w:b/>
      <w:sz w:val="28"/>
      <w:szCs w:val="20"/>
      <w:u w:val="single"/>
    </w:rPr>
  </w:style>
  <w:style w:type="character" w:customStyle="1" w:styleId="Nagwek7Znak">
    <w:name w:val="Nagłówek 7 Znak"/>
    <w:qFormat/>
    <w:rPr>
      <w:rFonts w:ascii="Times New Roman" w:eastAsia="Times New Roman" w:hAnsi="Times New Roman" w:cs="Times New Roman"/>
      <w:b/>
      <w:sz w:val="32"/>
      <w:szCs w:val="20"/>
      <w:shd w:val="clear" w:color="auto" w:fill="DFDFDF"/>
    </w:rPr>
  </w:style>
  <w:style w:type="character" w:customStyle="1" w:styleId="TytuZnak">
    <w:name w:val="Tytuł Znak"/>
    <w:qFormat/>
    <w:rPr>
      <w:rFonts w:ascii="Times New Roman" w:eastAsia="Times New Roman" w:hAnsi="Times New Roman" w:cs="Times New Roman"/>
      <w:sz w:val="24"/>
      <w:szCs w:val="20"/>
    </w:rPr>
  </w:style>
  <w:style w:type="character" w:customStyle="1" w:styleId="TekstpodstawowyZnak">
    <w:name w:val="Tekst podstawowy Znak"/>
    <w:qFormat/>
    <w:rPr>
      <w:rFonts w:ascii="Arial Narrow" w:eastAsia="Times New Roman" w:hAnsi="Arial Narrow" w:cs="Times New Roman"/>
      <w:sz w:val="28"/>
      <w:szCs w:val="20"/>
    </w:rPr>
  </w:style>
  <w:style w:type="character" w:customStyle="1" w:styleId="Tekstpodstawowy2Znak">
    <w:name w:val="Tekst podstawowy 2 Znak"/>
    <w:qFormat/>
    <w:rPr>
      <w:rFonts w:ascii="Times New Roman" w:eastAsia="Times New Roman" w:hAnsi="Times New Roman" w:cs="Times New Roman"/>
      <w:sz w:val="28"/>
      <w:szCs w:val="20"/>
    </w:rPr>
  </w:style>
  <w:style w:type="character" w:customStyle="1" w:styleId="Tekstpodstawowywcity2Znak">
    <w:name w:val="Tekst podstawowy wcięty 2 Znak"/>
    <w:qFormat/>
    <w:rPr>
      <w:rFonts w:ascii="Times New Roman" w:eastAsia="Times New Roman" w:hAnsi="Times New Roman" w:cs="Times New Roman"/>
      <w:sz w:val="28"/>
      <w:szCs w:val="20"/>
    </w:rPr>
  </w:style>
  <w:style w:type="character" w:customStyle="1" w:styleId="Tekstpodstawowywcity3Znak">
    <w:name w:val="Tekst podstawowy wcięty 3 Znak"/>
    <w:qFormat/>
    <w:rPr>
      <w:rFonts w:ascii="Times New Roman" w:eastAsia="Times New Roman" w:hAnsi="Times New Roman" w:cs="Times New Roman"/>
      <w:sz w:val="28"/>
      <w:szCs w:val="20"/>
    </w:rPr>
  </w:style>
  <w:style w:type="character" w:styleId="Numerstrony">
    <w:name w:val="page number"/>
    <w:basedOn w:val="Domylnaczcionkaakapitu"/>
  </w:style>
  <w:style w:type="character" w:customStyle="1" w:styleId="StopkaZnak">
    <w:name w:val="Stopka Znak"/>
    <w:qFormat/>
    <w:rPr>
      <w:rFonts w:ascii="Times New Roman" w:eastAsia="Times New Roman" w:hAnsi="Times New Roman" w:cs="Times New Roman"/>
      <w:sz w:val="20"/>
      <w:szCs w:val="20"/>
    </w:rPr>
  </w:style>
  <w:style w:type="character" w:styleId="Hipercze">
    <w:name w:val="Hyperlink"/>
    <w:rPr>
      <w:color w:val="0000FF"/>
      <w:u w:val="single"/>
    </w:rPr>
  </w:style>
  <w:style w:type="character" w:customStyle="1" w:styleId="NagwekZnak">
    <w:name w:val="Nagłówek Znak"/>
    <w:qFormat/>
    <w:rPr>
      <w:rFonts w:ascii="Times New Roman" w:eastAsia="Times New Roman" w:hAnsi="Times New Roman" w:cs="Times New Roman"/>
      <w:sz w:val="20"/>
      <w:szCs w:val="20"/>
    </w:rPr>
  </w:style>
  <w:style w:type="character" w:customStyle="1" w:styleId="Tekstpodstawowy3Znak">
    <w:name w:val="Tekst podstawowy 3 Znak"/>
    <w:qFormat/>
    <w:rPr>
      <w:rFonts w:ascii="Times New Roman" w:eastAsia="Times New Roman" w:hAnsi="Times New Roman" w:cs="Times New Roman"/>
      <w:sz w:val="16"/>
      <w:szCs w:val="16"/>
    </w:rPr>
  </w:style>
  <w:style w:type="character" w:customStyle="1" w:styleId="TekstpodstawowywcityZnak">
    <w:name w:val="Tekst podstawowy wcięty Znak"/>
    <w:qFormat/>
    <w:rPr>
      <w:rFonts w:ascii="Times New Roman" w:eastAsia="Times New Roman" w:hAnsi="Times New Roman" w:cs="Times New Roman"/>
      <w:sz w:val="20"/>
      <w:szCs w:val="20"/>
    </w:rPr>
  </w:style>
  <w:style w:type="character" w:customStyle="1" w:styleId="Nagwek3Znak">
    <w:name w:val="Nagłówek 3 Znak"/>
    <w:qFormat/>
    <w:rPr>
      <w:rFonts w:ascii="Cambria" w:eastAsia="Times New Roman" w:hAnsi="Cambria" w:cs="Times New Roman"/>
      <w:b/>
      <w:bCs/>
      <w:sz w:val="26"/>
      <w:szCs w:val="26"/>
    </w:rPr>
  </w:style>
  <w:style w:type="character" w:customStyle="1" w:styleId="Nagwek8Znak">
    <w:name w:val="Nagłówek 8 Znak"/>
    <w:qFormat/>
    <w:rPr>
      <w:rFonts w:ascii="Calibri" w:eastAsia="Times New Roman" w:hAnsi="Calibri" w:cs="Times New Roman"/>
      <w:i/>
      <w:iCs/>
      <w:sz w:val="24"/>
      <w:szCs w:val="24"/>
    </w:rPr>
  </w:style>
  <w:style w:type="character" w:styleId="UyteHipercze">
    <w:name w:val="FollowedHyperlink"/>
    <w:rPr>
      <w:color w:val="800080"/>
      <w:u w:val="single"/>
    </w:rPr>
  </w:style>
  <w:style w:type="character" w:customStyle="1" w:styleId="ustZnak">
    <w:name w:val="ust Znak"/>
    <w:qFormat/>
    <w:rPr>
      <w:sz w:val="24"/>
      <w:lang w:val="pl-PL" w:bidi="ar-SA"/>
    </w:rPr>
  </w:style>
  <w:style w:type="character" w:customStyle="1" w:styleId="Znak8">
    <w:name w:val="Znak8"/>
    <w:qFormat/>
    <w:rPr>
      <w:rFonts w:ascii="Calibri" w:eastAsia="Times New Roman" w:hAnsi="Calibri" w:cs="Times New Roman"/>
      <w:i/>
      <w:iCs/>
      <w:sz w:val="24"/>
      <w:szCs w:val="24"/>
    </w:rPr>
  </w:style>
  <w:style w:type="character" w:customStyle="1" w:styleId="TekstdymkaZnak">
    <w:name w:val="Tekst dymka Znak"/>
    <w:qFormat/>
    <w:rPr>
      <w:rFonts w:ascii="Segoe UI" w:eastAsia="Times New Roman" w:hAnsi="Segoe UI" w:cs="Segoe UI"/>
      <w:sz w:val="18"/>
      <w:szCs w:val="18"/>
    </w:rPr>
  </w:style>
  <w:style w:type="character" w:styleId="Pogrubienie">
    <w:name w:val="Strong"/>
    <w:qFormat/>
    <w:rPr>
      <w:b/>
      <w:bCs/>
    </w:rPr>
  </w:style>
  <w:style w:type="character" w:customStyle="1" w:styleId="TekstprzypisukocowegoZnak">
    <w:name w:val="Tekst przypisu końcowego Znak"/>
    <w:qFormat/>
    <w:rPr>
      <w:rFonts w:ascii="Times New Roman" w:eastAsia="Times New Roman" w:hAnsi="Times New Roman" w:cs="Times New Roman"/>
    </w:rPr>
  </w:style>
  <w:style w:type="character" w:customStyle="1" w:styleId="EndnoteCharacters">
    <w:name w:val="Endnote Characters"/>
    <w:qFormat/>
    <w:rPr>
      <w:vertAlign w:val="superscript"/>
    </w:rPr>
  </w:style>
  <w:style w:type="character" w:customStyle="1" w:styleId="TekstprzypisudolnegoZnak">
    <w:name w:val="Tekst przypisu dolnego Znak"/>
    <w:qFormat/>
    <w:rPr>
      <w:rFonts w:ascii="Tahoma" w:eastAsia="Times New Roman" w:hAnsi="Tahoma" w:cs="Tahoma"/>
      <w:lang w:val="en-US"/>
    </w:rPr>
  </w:style>
  <w:style w:type="character" w:customStyle="1" w:styleId="FootnoteCharacters">
    <w:name w:val="Footnote Characters"/>
    <w:qFormat/>
    <w:rPr>
      <w:sz w:val="20"/>
      <w:vertAlign w:val="superscript"/>
    </w:rPr>
  </w:style>
  <w:style w:type="character" w:customStyle="1" w:styleId="DeltaViewInsertion">
    <w:name w:val="DeltaView Insertion"/>
    <w:qFormat/>
    <w:rPr>
      <w:b/>
      <w:i/>
      <w:spacing w:val="0"/>
    </w:rPr>
  </w:style>
  <w:style w:type="character" w:customStyle="1" w:styleId="ZwykytekstZnak">
    <w:name w:val="Zwykły tekst Znak"/>
    <w:qFormat/>
    <w:rPr>
      <w:rFonts w:ascii="Courier New" w:eastAsia="Times New Roman" w:hAnsi="Courier New" w:cs="Courier New"/>
      <w:w w:val="89"/>
      <w:sz w:val="25"/>
      <w:lang w:val="en-US"/>
    </w:rPr>
  </w:style>
  <w:style w:type="character" w:customStyle="1" w:styleId="AkapitzlistZnak">
    <w:name w:val="Akapit z listą Znak"/>
    <w:qFormat/>
    <w:rPr>
      <w:sz w:val="22"/>
      <w:szCs w:val="22"/>
    </w:rPr>
  </w:style>
  <w:style w:type="character" w:styleId="Nierozpoznanawzmianka">
    <w:name w:val="Unresolved Mention"/>
    <w:qFormat/>
    <w:rPr>
      <w:color w:val="605E5C"/>
      <w:shd w:val="clear" w:color="auto" w:fill="E1DFDD"/>
    </w:rPr>
  </w:style>
  <w:style w:type="character" w:customStyle="1" w:styleId="Nagwek6Znak">
    <w:name w:val="Nagłówek 6 Znak"/>
    <w:qFormat/>
    <w:rPr>
      <w:rFonts w:ascii="Times New Roman" w:eastAsia="Times New Roman" w:hAnsi="Times New Roman" w:cs="Times New Roman"/>
      <w:b/>
      <w:bCs/>
      <w:sz w:val="24"/>
      <w:szCs w:val="24"/>
    </w:rPr>
  </w:style>
  <w:style w:type="character" w:customStyle="1" w:styleId="Nagwek9Znak">
    <w:name w:val="Nagłówek 9 Znak"/>
    <w:qFormat/>
    <w:rPr>
      <w:rFonts w:ascii="Times New Roman" w:eastAsia="Times New Roman" w:hAnsi="Times New Roman" w:cs="Times New Roman"/>
      <w:b/>
      <w:bCs/>
      <w:color w:val="0000FF"/>
      <w:sz w:val="24"/>
      <w:szCs w:val="24"/>
    </w:rPr>
  </w:style>
  <w:style w:type="character" w:styleId="Odwoaniedokomentarza">
    <w:name w:val="annotation reference"/>
    <w:qFormat/>
    <w:rPr>
      <w:sz w:val="16"/>
      <w:szCs w:val="16"/>
    </w:rPr>
  </w:style>
  <w:style w:type="character" w:customStyle="1" w:styleId="MapadokumentuZnak">
    <w:name w:val="Mapa dokumentu Znak"/>
    <w:qFormat/>
    <w:rPr>
      <w:rFonts w:ascii="Tahoma" w:eastAsia="Times New Roman" w:hAnsi="Tahoma" w:cs="Tahoma"/>
      <w:sz w:val="24"/>
      <w:szCs w:val="24"/>
      <w:shd w:val="clear" w:color="auto" w:fill="000080"/>
    </w:rPr>
  </w:style>
  <w:style w:type="character" w:customStyle="1" w:styleId="TekstkomentarzaZnak">
    <w:name w:val="Tekst komentarza Znak"/>
    <w:qFormat/>
    <w:rPr>
      <w:rFonts w:ascii="Times New Roman" w:eastAsia="Times New Roman" w:hAnsi="Times New Roman" w:cs="Times New Roman"/>
    </w:rPr>
  </w:style>
  <w:style w:type="character" w:customStyle="1" w:styleId="TematkomentarzaZnak">
    <w:name w:val="Temat komentarza Znak"/>
    <w:qFormat/>
    <w:rPr>
      <w:rFonts w:ascii="Times New Roman" w:eastAsia="Times New Roman" w:hAnsi="Times New Roman" w:cs="Times New Roman"/>
      <w:b/>
      <w:bCs/>
    </w:rPr>
  </w:style>
  <w:style w:type="character" w:customStyle="1" w:styleId="alb">
    <w:name w:val="a_lb"/>
    <w:qFormat/>
  </w:style>
  <w:style w:type="paragraph" w:customStyle="1" w:styleId="Heading">
    <w:name w:val="Heading"/>
    <w:basedOn w:val="Normalny"/>
    <w:next w:val="Tekstpodstawowy"/>
    <w:qFormat/>
    <w:pPr>
      <w:pBdr>
        <w:top w:val="single" w:sz="6" w:space="0" w:color="000000"/>
        <w:left w:val="single" w:sz="6" w:space="0" w:color="000000"/>
        <w:bottom w:val="single" w:sz="6" w:space="0" w:color="000000"/>
        <w:right w:val="single" w:sz="6" w:space="0" w:color="000000"/>
      </w:pBdr>
      <w:jc w:val="center"/>
    </w:pPr>
    <w:rPr>
      <w:lang w:val="en-US"/>
    </w:rPr>
  </w:style>
  <w:style w:type="paragraph" w:styleId="Tekstpodstawowy">
    <w:name w:val="Body Text"/>
    <w:basedOn w:val="Normalny"/>
    <w:pPr>
      <w:jc w:val="both"/>
    </w:pPr>
    <w:rPr>
      <w:rFonts w:ascii="Arial Narrow" w:hAnsi="Arial Narrow" w:cs="Arial Narrow"/>
      <w:sz w:val="28"/>
      <w:lang w:val="en-US"/>
    </w:rPr>
  </w:style>
  <w:style w:type="paragraph" w:styleId="Lista">
    <w:name w:val="List"/>
    <w:basedOn w:val="Normalny"/>
    <w:pPr>
      <w:autoSpaceDE w:val="0"/>
      <w:spacing w:before="90" w:line="380" w:lineRule="atLeast"/>
      <w:jc w:val="both"/>
    </w:pPr>
    <w:rPr>
      <w:w w:val="89"/>
      <w:sz w:val="25"/>
      <w:szCs w:val="20"/>
    </w:rPr>
  </w:style>
  <w:style w:type="paragraph" w:styleId="Legenda">
    <w:name w:val="caption"/>
    <w:basedOn w:val="Normalny"/>
    <w:qFormat/>
    <w:pPr>
      <w:suppressLineNumbers/>
      <w:spacing w:before="120" w:after="120"/>
    </w:pPr>
    <w:rPr>
      <w:rFonts w:cs="FreeSans"/>
      <w:i/>
      <w:iCs/>
    </w:rPr>
  </w:style>
  <w:style w:type="paragraph" w:customStyle="1" w:styleId="Index">
    <w:name w:val="Index"/>
    <w:basedOn w:val="Normalny"/>
    <w:qFormat/>
    <w:pPr>
      <w:suppressLineNumbers/>
    </w:pPr>
    <w:rPr>
      <w:rFonts w:cs="FreeSans"/>
    </w:rPr>
  </w:style>
  <w:style w:type="paragraph" w:styleId="Tekstpodstawowy2">
    <w:name w:val="Body Text 2"/>
    <w:basedOn w:val="Normalny"/>
    <w:qFormat/>
    <w:rPr>
      <w:sz w:val="28"/>
      <w:lang w:val="en-US"/>
    </w:rPr>
  </w:style>
  <w:style w:type="paragraph" w:styleId="Tekstpodstawowywcity2">
    <w:name w:val="Body Text Indent 2"/>
    <w:basedOn w:val="Normalny"/>
    <w:qFormat/>
    <w:pPr>
      <w:ind w:left="675" w:hanging="675"/>
      <w:jc w:val="both"/>
    </w:pPr>
    <w:rPr>
      <w:sz w:val="28"/>
      <w:lang w:val="en-US"/>
    </w:rPr>
  </w:style>
  <w:style w:type="paragraph" w:styleId="Tekstpodstawowywcity3">
    <w:name w:val="Body Text Indent 3"/>
    <w:basedOn w:val="Normalny"/>
    <w:qFormat/>
    <w:pPr>
      <w:ind w:left="340" w:hanging="340"/>
      <w:jc w:val="both"/>
    </w:pPr>
    <w:rPr>
      <w:sz w:val="28"/>
      <w:lang w:val="en-US"/>
    </w:rPr>
  </w:style>
  <w:style w:type="paragraph" w:styleId="Tekstblokowy">
    <w:name w:val="Block Text"/>
    <w:basedOn w:val="Normalny"/>
    <w:qFormat/>
    <w:pPr>
      <w:widowControl w:val="0"/>
      <w:ind w:left="7" w:right="-150"/>
      <w:jc w:val="right"/>
    </w:pPr>
    <w:rPr>
      <w:b/>
      <w:sz w:val="28"/>
    </w:rPr>
  </w:style>
  <w:style w:type="paragraph" w:customStyle="1" w:styleId="HeaderandFooter">
    <w:name w:val="Header and Footer"/>
    <w:basedOn w:val="Normalny"/>
    <w:qFormat/>
    <w:pPr>
      <w:suppressLineNumbers/>
      <w:tabs>
        <w:tab w:val="center" w:pos="4819"/>
        <w:tab w:val="right" w:pos="9638"/>
      </w:tabs>
    </w:pPr>
  </w:style>
  <w:style w:type="paragraph" w:styleId="Stopka">
    <w:name w:val="footer"/>
    <w:basedOn w:val="Normalny"/>
    <w:rPr>
      <w:lang w:val="en-US"/>
    </w:rPr>
  </w:style>
  <w:style w:type="paragraph" w:customStyle="1" w:styleId="pkt">
    <w:name w:val="pkt"/>
    <w:basedOn w:val="Normalny"/>
    <w:qFormat/>
    <w:pPr>
      <w:spacing w:before="60" w:after="60"/>
      <w:ind w:left="851" w:hanging="295"/>
      <w:jc w:val="both"/>
    </w:pPr>
  </w:style>
  <w:style w:type="paragraph" w:styleId="Nagwek">
    <w:name w:val="header"/>
    <w:basedOn w:val="Normalny"/>
    <w:rPr>
      <w:lang w:val="en-US"/>
    </w:rPr>
  </w:style>
  <w:style w:type="paragraph" w:styleId="Tekstpodstawowy3">
    <w:name w:val="Body Text 3"/>
    <w:basedOn w:val="Normalny"/>
    <w:qFormat/>
    <w:pPr>
      <w:spacing w:after="120"/>
    </w:pPr>
    <w:rPr>
      <w:sz w:val="16"/>
      <w:szCs w:val="16"/>
      <w:lang w:val="en-US"/>
    </w:rPr>
  </w:style>
  <w:style w:type="paragraph" w:styleId="Tekstpodstawowywcity">
    <w:name w:val="Body Text Indent"/>
    <w:basedOn w:val="Normalny"/>
    <w:pPr>
      <w:spacing w:after="120"/>
      <w:ind w:left="283"/>
    </w:pPr>
    <w:rPr>
      <w:lang w:val="en-US"/>
    </w:rPr>
  </w:style>
  <w:style w:type="paragraph" w:customStyle="1" w:styleId="aruswypunktowaniea">
    <w:name w:val="arus wypunktowanie a"/>
    <w:basedOn w:val="Normalny"/>
    <w:qFormat/>
    <w:pPr>
      <w:numPr>
        <w:numId w:val="29"/>
      </w:numPr>
    </w:pPr>
  </w:style>
  <w:style w:type="paragraph" w:customStyle="1" w:styleId="WW-Zwykytekst">
    <w:name w:val="WW-Zwykły tekst"/>
    <w:basedOn w:val="Normalny"/>
    <w:qFormat/>
    <w:rPr>
      <w:rFonts w:ascii="Courier New" w:hAnsi="Courier New" w:cs="Courier New"/>
    </w:rPr>
  </w:style>
  <w:style w:type="paragraph" w:customStyle="1" w:styleId="WW-Tekstpodstawowywcity21">
    <w:name w:val="WW-Tekst podstawowy wcięty 21"/>
    <w:basedOn w:val="Normalny"/>
    <w:qFormat/>
    <w:pPr>
      <w:spacing w:after="120" w:line="480" w:lineRule="auto"/>
      <w:ind w:left="283"/>
    </w:pPr>
  </w:style>
  <w:style w:type="paragraph" w:customStyle="1" w:styleId="ust">
    <w:name w:val="ust"/>
    <w:basedOn w:val="Normalny"/>
    <w:qFormat/>
    <w:pPr>
      <w:spacing w:after="80"/>
      <w:ind w:left="431" w:hanging="255"/>
      <w:jc w:val="both"/>
    </w:pPr>
    <w:rPr>
      <w:rFonts w:ascii="Calibri" w:eastAsia="Calibri" w:hAnsi="Calibri" w:cs="Calibri"/>
    </w:rPr>
  </w:style>
  <w:style w:type="paragraph" w:styleId="Akapitzlist">
    <w:name w:val="List Paragraph"/>
    <w:basedOn w:val="Normalny"/>
    <w:qFormat/>
    <w:pPr>
      <w:spacing w:after="200" w:line="276" w:lineRule="auto"/>
      <w:ind w:left="720"/>
      <w:contextualSpacing/>
    </w:pPr>
    <w:rPr>
      <w:rFonts w:ascii="Calibri" w:eastAsia="Calibri" w:hAnsi="Calibri" w:cs="Calibri"/>
      <w:sz w:val="22"/>
      <w:szCs w:val="22"/>
      <w:lang w:val="en-US"/>
    </w:rPr>
  </w:style>
  <w:style w:type="paragraph" w:customStyle="1" w:styleId="Tekstpodstawowy21">
    <w:name w:val="Tekst podstawowy 21"/>
    <w:basedOn w:val="Normalny"/>
    <w:qFormat/>
    <w:rPr>
      <w:sz w:val="28"/>
    </w:rPr>
  </w:style>
  <w:style w:type="paragraph" w:styleId="Tekstdymka">
    <w:name w:val="Balloon Text"/>
    <w:basedOn w:val="Normalny"/>
    <w:qFormat/>
    <w:rPr>
      <w:rFonts w:ascii="Segoe UI" w:hAnsi="Segoe UI" w:cs="Segoe UI"/>
      <w:sz w:val="18"/>
      <w:szCs w:val="18"/>
      <w:lang w:val="en-US"/>
    </w:rPr>
  </w:style>
  <w:style w:type="paragraph" w:styleId="Tekstprzypisukocowego">
    <w:name w:val="endnote text"/>
    <w:basedOn w:val="Normalny"/>
    <w:rPr>
      <w:sz w:val="20"/>
      <w:szCs w:val="20"/>
      <w:lang w:val="en-US"/>
    </w:rPr>
  </w:style>
  <w:style w:type="paragraph" w:customStyle="1" w:styleId="Default">
    <w:name w:val="Default"/>
    <w:qFormat/>
    <w:pPr>
      <w:autoSpaceDE w:val="0"/>
    </w:pPr>
    <w:rPr>
      <w:rFonts w:ascii="Times New Roman" w:eastAsia="Calibri" w:hAnsi="Times New Roman" w:cs="Times New Roman"/>
      <w:color w:val="000000"/>
      <w:lang w:val="pl-PL" w:bidi="ar-SA"/>
    </w:rPr>
  </w:style>
  <w:style w:type="paragraph" w:styleId="Tekstprzypisudolnego">
    <w:name w:val="footnote text"/>
    <w:basedOn w:val="Normalny"/>
    <w:rPr>
      <w:rFonts w:ascii="Tahoma" w:hAnsi="Tahoma" w:cs="Tahoma"/>
      <w:lang w:val="en-US"/>
    </w:rPr>
  </w:style>
  <w:style w:type="paragraph" w:customStyle="1" w:styleId="Tiret0">
    <w:name w:val="Tiret 0"/>
    <w:basedOn w:val="Normalny"/>
    <w:qFormat/>
    <w:pPr>
      <w:numPr>
        <w:numId w:val="28"/>
      </w:numPr>
      <w:spacing w:before="120" w:after="120"/>
      <w:jc w:val="both"/>
    </w:pPr>
    <w:rPr>
      <w:rFonts w:eastAsia="Calibri"/>
      <w:szCs w:val="22"/>
    </w:rPr>
  </w:style>
  <w:style w:type="paragraph" w:customStyle="1" w:styleId="Tiret1">
    <w:name w:val="Tiret 1"/>
    <w:basedOn w:val="Normalny"/>
    <w:qFormat/>
    <w:pPr>
      <w:numPr>
        <w:numId w:val="21"/>
      </w:numPr>
      <w:spacing w:before="120" w:after="120"/>
      <w:jc w:val="both"/>
    </w:pPr>
    <w:rPr>
      <w:rFonts w:eastAsia="Calibri"/>
      <w:szCs w:val="22"/>
    </w:rPr>
  </w:style>
  <w:style w:type="paragraph" w:customStyle="1" w:styleId="NumPar1">
    <w:name w:val="NumPar 1"/>
    <w:basedOn w:val="Normalny"/>
    <w:next w:val="Normalny"/>
    <w:qFormat/>
    <w:pPr>
      <w:numPr>
        <w:numId w:val="11"/>
      </w:numPr>
      <w:spacing w:before="120" w:after="120"/>
      <w:jc w:val="both"/>
    </w:pPr>
    <w:rPr>
      <w:rFonts w:eastAsia="Calibri"/>
      <w:szCs w:val="22"/>
    </w:rPr>
  </w:style>
  <w:style w:type="paragraph" w:customStyle="1" w:styleId="NumPar2">
    <w:name w:val="NumPar 2"/>
    <w:basedOn w:val="Normalny"/>
    <w:next w:val="Normalny"/>
    <w:qFormat/>
    <w:pPr>
      <w:tabs>
        <w:tab w:val="num" w:pos="850"/>
      </w:tabs>
      <w:spacing w:before="120" w:after="120"/>
      <w:ind w:left="850" w:hanging="850"/>
      <w:jc w:val="both"/>
    </w:pPr>
    <w:rPr>
      <w:rFonts w:eastAsia="Calibri"/>
      <w:szCs w:val="22"/>
    </w:rPr>
  </w:style>
  <w:style w:type="paragraph" w:customStyle="1" w:styleId="NumPar3">
    <w:name w:val="NumPar 3"/>
    <w:basedOn w:val="Normalny"/>
    <w:next w:val="Normalny"/>
    <w:qFormat/>
    <w:pPr>
      <w:tabs>
        <w:tab w:val="num" w:pos="850"/>
      </w:tabs>
      <w:spacing w:before="120" w:after="120"/>
      <w:ind w:left="850" w:hanging="850"/>
      <w:jc w:val="both"/>
    </w:pPr>
    <w:rPr>
      <w:rFonts w:eastAsia="Calibri"/>
      <w:szCs w:val="22"/>
    </w:rPr>
  </w:style>
  <w:style w:type="paragraph" w:customStyle="1" w:styleId="NumPar4">
    <w:name w:val="NumPar 4"/>
    <w:basedOn w:val="Normalny"/>
    <w:next w:val="Normalny"/>
    <w:qFormat/>
    <w:pPr>
      <w:tabs>
        <w:tab w:val="num" w:pos="850"/>
      </w:tabs>
      <w:spacing w:before="120" w:after="120"/>
      <w:ind w:left="850" w:hanging="850"/>
      <w:jc w:val="both"/>
    </w:pPr>
    <w:rPr>
      <w:rFonts w:eastAsia="Calibri"/>
      <w:szCs w:val="22"/>
    </w:rPr>
  </w:style>
  <w:style w:type="paragraph" w:customStyle="1" w:styleId="Tekstpodstawowy23">
    <w:name w:val="Tekst podstawowy 23"/>
    <w:basedOn w:val="Normalny"/>
    <w:qFormat/>
    <w:pPr>
      <w:spacing w:after="120" w:line="480" w:lineRule="auto"/>
    </w:pPr>
    <w:rPr>
      <w:rFonts w:cs="Calibri"/>
    </w:rPr>
  </w:style>
  <w:style w:type="paragraph" w:styleId="NormalnyWeb">
    <w:name w:val="Normal (Web)"/>
    <w:basedOn w:val="Normalny"/>
    <w:qFormat/>
    <w:pPr>
      <w:spacing w:before="280" w:after="280"/>
    </w:pPr>
  </w:style>
  <w:style w:type="paragraph" w:styleId="Zwykytekst">
    <w:name w:val="Plain Text"/>
    <w:basedOn w:val="Normalny"/>
    <w:qFormat/>
    <w:pPr>
      <w:autoSpaceDE w:val="0"/>
      <w:spacing w:before="90" w:line="380" w:lineRule="atLeast"/>
      <w:jc w:val="both"/>
    </w:pPr>
    <w:rPr>
      <w:rFonts w:ascii="Courier New" w:hAnsi="Courier New" w:cs="Courier New"/>
      <w:w w:val="89"/>
      <w:sz w:val="25"/>
      <w:szCs w:val="20"/>
      <w:lang w:val="en-US"/>
    </w:rPr>
  </w:style>
  <w:style w:type="paragraph" w:customStyle="1" w:styleId="pkt1">
    <w:name w:val="pkt1"/>
    <w:basedOn w:val="pkt"/>
    <w:qFormat/>
    <w:pPr>
      <w:ind w:left="850" w:hanging="425"/>
    </w:pPr>
    <w:rPr>
      <w:szCs w:val="20"/>
    </w:rPr>
  </w:style>
  <w:style w:type="paragraph" w:customStyle="1" w:styleId="StylNagwek4NiePogrubienieZlewej0cmPierwszywiersz">
    <w:name w:val="Styl Nagłówek 4 + Nie Pogrubienie Z lewej:  0 cm Pierwszy wiersz..."/>
    <w:basedOn w:val="Nagwek4"/>
    <w:qFormat/>
    <w:pPr>
      <w:numPr>
        <w:ilvl w:val="0"/>
        <w:numId w:val="0"/>
      </w:numPr>
      <w:spacing w:before="60" w:after="60"/>
      <w:outlineLvl w:val="9"/>
    </w:pPr>
    <w:rPr>
      <w:sz w:val="24"/>
      <w:szCs w:val="20"/>
      <w:u w:val="none"/>
      <w:lang w:val="pl-PL"/>
    </w:rPr>
  </w:style>
  <w:style w:type="paragraph" w:customStyle="1" w:styleId="StylNagwek3Wyjustowany">
    <w:name w:val="Styl Nagłówek 3 + Wyjustowany"/>
    <w:basedOn w:val="Nagwek3"/>
    <w:qFormat/>
    <w:pPr>
      <w:keepNext w:val="0"/>
      <w:numPr>
        <w:ilvl w:val="0"/>
        <w:numId w:val="0"/>
      </w:numPr>
      <w:tabs>
        <w:tab w:val="left" w:pos="720"/>
      </w:tabs>
      <w:spacing w:before="60" w:after="120"/>
      <w:jc w:val="both"/>
      <w:outlineLvl w:val="9"/>
    </w:pPr>
    <w:rPr>
      <w:rFonts w:ascii="Times New Roman" w:hAnsi="Times New Roman" w:cs="Times New Roman"/>
      <w:b w:val="0"/>
      <w:bCs w:val="0"/>
      <w:sz w:val="24"/>
      <w:szCs w:val="20"/>
      <w:lang w:val="pl-PL"/>
    </w:rPr>
  </w:style>
  <w:style w:type="paragraph" w:styleId="Mapadokumentu">
    <w:name w:val="Document Map"/>
    <w:basedOn w:val="Normalny"/>
    <w:qFormat/>
    <w:pPr>
      <w:shd w:val="clear" w:color="auto" w:fill="000080"/>
    </w:pPr>
    <w:rPr>
      <w:rFonts w:ascii="Tahoma" w:hAnsi="Tahoma" w:cs="Tahoma"/>
    </w:rPr>
  </w:style>
  <w:style w:type="paragraph" w:styleId="Tekstkomentarza">
    <w:name w:val="annotation text"/>
    <w:basedOn w:val="Normalny"/>
    <w:qFormat/>
    <w:rPr>
      <w:sz w:val="20"/>
      <w:szCs w:val="20"/>
    </w:rPr>
  </w:style>
  <w:style w:type="paragraph" w:styleId="Tematkomentarza">
    <w:name w:val="annotation subject"/>
    <w:basedOn w:val="Tekstkomentarza"/>
    <w:next w:val="Tekstkomentarza"/>
    <w:qFormat/>
    <w:rPr>
      <w:b/>
      <w:bCs/>
    </w:rPr>
  </w:style>
  <w:style w:type="paragraph" w:customStyle="1" w:styleId="NormalnyWyjustowany">
    <w:name w:val="Normalny + Wyjustowany"/>
    <w:basedOn w:val="Nagwek2"/>
    <w:qFormat/>
    <w:pPr>
      <w:keepNext w:val="0"/>
      <w:numPr>
        <w:ilvl w:val="0"/>
        <w:numId w:val="0"/>
      </w:numPr>
      <w:tabs>
        <w:tab w:val="left" w:pos="1361"/>
      </w:tabs>
      <w:spacing w:before="120" w:after="60"/>
      <w:ind w:left="1361" w:hanging="284"/>
      <w:jc w:val="both"/>
      <w:outlineLvl w:val="9"/>
    </w:pPr>
    <w:rPr>
      <w:rFonts w:ascii="Calibri" w:hAnsi="Calibri" w:cs="Calibri"/>
      <w:iCs/>
      <w:sz w:val="22"/>
      <w:szCs w:val="22"/>
      <w:lang w:val="pl-PL"/>
    </w:rPr>
  </w:style>
  <w:style w:type="paragraph" w:customStyle="1" w:styleId="TableContents">
    <w:name w:val="Table Contents"/>
    <w:basedOn w:val="Normalny"/>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 w:type="numbering" w:customStyle="1" w:styleId="WW8Num43">
    <w:name w:val="WW8Num43"/>
    <w:qFormat/>
  </w:style>
  <w:style w:type="numbering" w:customStyle="1" w:styleId="WW8Num44">
    <w:name w:val="WW8Num44"/>
    <w:qFormat/>
  </w:style>
  <w:style w:type="numbering" w:customStyle="1" w:styleId="WW8Num45">
    <w:name w:val="WW8Num45"/>
    <w:qFormat/>
  </w:style>
  <w:style w:type="numbering" w:customStyle="1" w:styleId="WW8Num46">
    <w:name w:val="WW8Num46"/>
    <w:qFormat/>
  </w:style>
  <w:style w:type="numbering" w:customStyle="1" w:styleId="WW8Num47">
    <w:name w:val="WW8Num47"/>
    <w:qFormat/>
  </w:style>
  <w:style w:type="numbering" w:customStyle="1" w:styleId="WW8Num48">
    <w:name w:val="WW8Num48"/>
    <w:qFormat/>
  </w:style>
  <w:style w:type="numbering" w:customStyle="1" w:styleId="WW8Num49">
    <w:name w:val="WW8Num49"/>
    <w:qFormat/>
  </w:style>
  <w:style w:type="numbering" w:customStyle="1" w:styleId="WW8Num50">
    <w:name w:val="WW8Num50"/>
    <w:qFormat/>
  </w:style>
  <w:style w:type="numbering" w:customStyle="1" w:styleId="WW8Num51">
    <w:name w:val="WW8Num51"/>
    <w:qFormat/>
  </w:style>
  <w:style w:type="numbering" w:customStyle="1" w:styleId="WW8Num52">
    <w:name w:val="WW8Num52"/>
    <w:qFormat/>
  </w:style>
  <w:style w:type="numbering" w:customStyle="1" w:styleId="WW8Num53">
    <w:name w:val="WW8Num53"/>
    <w:qFormat/>
  </w:style>
  <w:style w:type="numbering" w:customStyle="1" w:styleId="WW8Num54">
    <w:name w:val="WW8Num54"/>
    <w:qFormat/>
  </w:style>
  <w:style w:type="numbering" w:customStyle="1" w:styleId="WW8Num55">
    <w:name w:val="WW8Num55"/>
    <w:qFormat/>
  </w:style>
  <w:style w:type="numbering" w:customStyle="1" w:styleId="WW8Num56">
    <w:name w:val="WW8Num56"/>
    <w:qFormat/>
  </w:style>
  <w:style w:type="numbering" w:customStyle="1" w:styleId="WW8Num57">
    <w:name w:val="WW8Num57"/>
    <w:qFormat/>
  </w:style>
  <w:style w:type="numbering" w:customStyle="1" w:styleId="WW8Num58">
    <w:name w:val="WW8Num58"/>
    <w:qFormat/>
  </w:style>
  <w:style w:type="numbering" w:customStyle="1" w:styleId="WW8Num59">
    <w:name w:val="WW8Num59"/>
    <w:qFormat/>
  </w:style>
  <w:style w:type="numbering" w:customStyle="1" w:styleId="WW8Num60">
    <w:name w:val="WW8Num60"/>
    <w:qFormat/>
  </w:style>
  <w:style w:type="numbering" w:customStyle="1" w:styleId="WW8Num61">
    <w:name w:val="WW8Num61"/>
    <w:qFormat/>
  </w:style>
  <w:style w:type="numbering" w:customStyle="1" w:styleId="WW8Num62">
    <w:name w:val="WW8Num6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zamowienia@narutowicz.krakow.pl" TargetMode="External"/><Relationship Id="rId13" Type="http://schemas.openxmlformats.org/officeDocument/2006/relationships/hyperlink" Target="https://e-ProPublico.pl/" TargetMode="External"/><Relationship Id="rId18" Type="http://schemas.openxmlformats.org/officeDocument/2006/relationships/hyperlink" Target="https://e-ProPublico.p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iod@narutowicz.krakow.pl" TargetMode="External"/><Relationship Id="rId7" Type="http://schemas.openxmlformats.org/officeDocument/2006/relationships/endnotes" Target="endnotes.xml"/><Relationship Id="rId12" Type="http://schemas.openxmlformats.org/officeDocument/2006/relationships/hyperlink" Target="http://www.narutowicz.krakow.pl/" TargetMode="External"/><Relationship Id="rId17" Type="http://schemas.openxmlformats.org/officeDocument/2006/relationships/hyperlink" Target="https://e-ProPublico.p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zamowienia@narutowicz.krakow.pl" TargetMode="External"/><Relationship Id="rId20" Type="http://schemas.openxmlformats.org/officeDocument/2006/relationships/hyperlink" Target="mailto:iod@narutowicz.krakow.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publico.pl/"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ProPublico.pl/" TargetMode="External"/><Relationship Id="rId23" Type="http://schemas.openxmlformats.org/officeDocument/2006/relationships/footer" Target="footer1.xml"/><Relationship Id="rId10" Type="http://schemas.openxmlformats.org/officeDocument/2006/relationships/hyperlink" Target="https://e-propublico.pl/" TargetMode="External"/><Relationship Id="rId19" Type="http://schemas.openxmlformats.org/officeDocument/2006/relationships/hyperlink" Target="mailto:sekretariat@narutowicz.krakow.pl" TargetMode="External"/><Relationship Id="rId4" Type="http://schemas.openxmlformats.org/officeDocument/2006/relationships/settings" Target="settings.xml"/><Relationship Id="rId9" Type="http://schemas.openxmlformats.org/officeDocument/2006/relationships/hyperlink" Target="http://www.narutowicz.krakow.pl/" TargetMode="External"/><Relationship Id="rId14" Type="http://schemas.openxmlformats.org/officeDocument/2006/relationships/hyperlink" Target="mailto:zamowienia@narutowicz.krakow.pl" TargetMode="External"/><Relationship Id="rId22" Type="http://schemas.openxmlformats.org/officeDocument/2006/relationships/header" Target="header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79C26-4DD1-4936-9999-3DEEA473C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22</Pages>
  <Words>9552</Words>
  <Characters>57314</Characters>
  <Application>Microsoft Office Word</Application>
  <DocSecurity>0</DocSecurity>
  <Lines>477</Lines>
  <Paragraphs>133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Łukasz Grüner</dc:creator>
  <cp:lastModifiedBy>Łukasz Grüner</cp:lastModifiedBy>
  <cp:revision>4</cp:revision>
  <dcterms:created xsi:type="dcterms:W3CDTF">2026-04-15T11:42:00Z</dcterms:created>
  <dcterms:modified xsi:type="dcterms:W3CDTF">2026-04-15T12:50:00Z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2026-03-17T07:17:00Z</dcterms:created>
  <dc:creator>dyrektortechint</dc:creator>
  <dc:description/>
  <cp:keywords/>
  <dc:language>en-US</dc:language>
  <cp:lastModifiedBy>Ewa Szlifińska</cp:lastModifiedBy>
  <cp:lastPrinted>2026-03-17T12:00:00Z</cp:lastPrinted>
  <dcterms:modified xsi:type="dcterms:W3CDTF">2026-03-17T11:23:00Z</dcterms:modified>
  <cp:revision>20</cp:revision>
  <dc:subject/>
  <dc:title>Centrum Onkologii</dc:title>
</cp:coreProperties>
</file>